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53D88556" w:rsidR="001A7762" w:rsidRPr="003C22E5" w:rsidRDefault="001A7762" w:rsidP="00247FE8">
      <w:pPr>
        <w:spacing w:line="276" w:lineRule="auto"/>
        <w:ind w:left="0"/>
        <w:rPr>
          <w:rFonts w:ascii="Calibri" w:hAnsi="Calibri" w:cs="Calibri"/>
          <w:sz w:val="24"/>
          <w:szCs w:val="24"/>
        </w:rPr>
      </w:pPr>
    </w:p>
    <w:p w14:paraId="00000002" w14:textId="62AA96D2" w:rsidR="001A7762" w:rsidRPr="00B868B0" w:rsidRDefault="00DA76B5" w:rsidP="00247FE8">
      <w:pPr>
        <w:spacing w:after="178" w:line="276" w:lineRule="auto"/>
        <w:ind w:left="0" w:firstLine="0"/>
        <w:jc w:val="right"/>
        <w:rPr>
          <w:rFonts w:ascii="Calibri" w:eastAsia="Calibri" w:hAnsi="Calibri" w:cs="Calibri"/>
          <w:b/>
          <w:sz w:val="32"/>
          <w:szCs w:val="32"/>
        </w:rPr>
      </w:pPr>
      <w:bookmarkStart w:id="0" w:name="_heading=h.gjdgxs" w:colFirst="0" w:colLast="0"/>
      <w:bookmarkEnd w:id="0"/>
      <w:r w:rsidRPr="00B868B0">
        <w:rPr>
          <w:rFonts w:ascii="Calibri" w:eastAsia="Calibri" w:hAnsi="Calibri" w:cs="Calibri"/>
          <w:b/>
          <w:sz w:val="32"/>
          <w:szCs w:val="32"/>
        </w:rPr>
        <w:t xml:space="preserve">დანართი </w:t>
      </w:r>
    </w:p>
    <w:p w14:paraId="00000003" w14:textId="77777777" w:rsidR="001A7762" w:rsidRPr="003C22E5" w:rsidRDefault="00DA76B5" w:rsidP="00247FE8">
      <w:pPr>
        <w:spacing w:after="170" w:line="276" w:lineRule="auto"/>
        <w:ind w:left="0" w:hanging="1170"/>
        <w:jc w:val="center"/>
        <w:rPr>
          <w:rFonts w:ascii="Calibri" w:eastAsia="Calibri" w:hAnsi="Calibri" w:cs="Calibri"/>
          <w:b/>
          <w:sz w:val="24"/>
          <w:szCs w:val="24"/>
        </w:rPr>
      </w:pPr>
      <w:r w:rsidRPr="003C22E5">
        <w:rPr>
          <w:rFonts w:ascii="Calibri" w:eastAsia="Calibri" w:hAnsi="Calibri" w:cs="Calibri"/>
          <w:b/>
          <w:sz w:val="24"/>
          <w:szCs w:val="24"/>
        </w:rPr>
        <w:t xml:space="preserve"> </w:t>
      </w:r>
    </w:p>
    <w:p w14:paraId="00000008" w14:textId="49528762" w:rsidR="001A7762" w:rsidRPr="003C22E5" w:rsidRDefault="00DA76B5" w:rsidP="00247FE8">
      <w:pPr>
        <w:spacing w:after="178" w:line="276" w:lineRule="auto"/>
        <w:ind w:left="0" w:hanging="1170"/>
        <w:jc w:val="center"/>
        <w:rPr>
          <w:rFonts w:ascii="Calibri" w:eastAsia="Calibri" w:hAnsi="Calibri" w:cs="Calibri"/>
          <w:b/>
          <w:sz w:val="24"/>
          <w:szCs w:val="24"/>
        </w:rPr>
      </w:pPr>
      <w:r w:rsidRPr="003C22E5">
        <w:rPr>
          <w:rFonts w:ascii="Calibri" w:eastAsia="Calibri" w:hAnsi="Calibri" w:cs="Calibri"/>
          <w:b/>
          <w:sz w:val="24"/>
          <w:szCs w:val="24"/>
        </w:rPr>
        <w:t xml:space="preserve">  </w:t>
      </w:r>
    </w:p>
    <w:p w14:paraId="00000009" w14:textId="77777777" w:rsidR="001A7762" w:rsidRPr="003C22E5" w:rsidRDefault="00DA76B5" w:rsidP="00247FE8">
      <w:pPr>
        <w:spacing w:after="178" w:line="276" w:lineRule="auto"/>
        <w:ind w:left="0" w:hanging="1170"/>
        <w:jc w:val="center"/>
        <w:rPr>
          <w:rFonts w:ascii="Calibri" w:eastAsia="Calibri" w:hAnsi="Calibri" w:cs="Calibri"/>
          <w:b/>
          <w:sz w:val="24"/>
          <w:szCs w:val="24"/>
        </w:rPr>
      </w:pPr>
      <w:r w:rsidRPr="003C22E5">
        <w:rPr>
          <w:rFonts w:ascii="Calibri" w:eastAsia="Calibri" w:hAnsi="Calibri" w:cs="Calibri"/>
          <w:b/>
          <w:sz w:val="24"/>
          <w:szCs w:val="24"/>
        </w:rPr>
        <w:t xml:space="preserve"> </w:t>
      </w:r>
    </w:p>
    <w:p w14:paraId="0000000A" w14:textId="77777777" w:rsidR="001A7762" w:rsidRPr="003C22E5" w:rsidRDefault="00DA76B5" w:rsidP="00247FE8">
      <w:pPr>
        <w:spacing w:after="170" w:line="276" w:lineRule="auto"/>
        <w:ind w:left="0" w:hanging="1170"/>
        <w:jc w:val="left"/>
        <w:rPr>
          <w:rFonts w:ascii="Calibri" w:eastAsia="Calibri" w:hAnsi="Calibri" w:cs="Calibri"/>
          <w:b/>
          <w:sz w:val="24"/>
          <w:szCs w:val="24"/>
        </w:rPr>
      </w:pPr>
      <w:r w:rsidRPr="003C22E5">
        <w:rPr>
          <w:rFonts w:ascii="Calibri" w:eastAsia="Calibri" w:hAnsi="Calibri" w:cs="Calibri"/>
          <w:b/>
          <w:sz w:val="24"/>
          <w:szCs w:val="24"/>
        </w:rPr>
        <w:t xml:space="preserve"> </w:t>
      </w:r>
    </w:p>
    <w:p w14:paraId="0000000B" w14:textId="77777777" w:rsidR="001A7762" w:rsidRPr="003C22E5" w:rsidRDefault="00DA76B5" w:rsidP="00247FE8">
      <w:pPr>
        <w:spacing w:after="178" w:line="276" w:lineRule="auto"/>
        <w:ind w:left="0" w:hanging="1170"/>
        <w:jc w:val="center"/>
        <w:rPr>
          <w:rFonts w:ascii="Calibri" w:eastAsia="Calibri" w:hAnsi="Calibri" w:cs="Calibri"/>
          <w:b/>
          <w:sz w:val="32"/>
          <w:szCs w:val="24"/>
        </w:rPr>
      </w:pPr>
      <w:r w:rsidRPr="003C22E5">
        <w:rPr>
          <w:rFonts w:ascii="Calibri" w:eastAsia="Calibri" w:hAnsi="Calibri" w:cs="Calibri"/>
          <w:b/>
          <w:sz w:val="32"/>
          <w:szCs w:val="24"/>
        </w:rPr>
        <w:t xml:space="preserve"> </w:t>
      </w:r>
    </w:p>
    <w:p w14:paraId="0000000C" w14:textId="6973B188" w:rsidR="001A7762" w:rsidRPr="003C22E5" w:rsidRDefault="00DA76B5" w:rsidP="00247FE8">
      <w:pPr>
        <w:pStyle w:val="Title"/>
        <w:spacing w:line="276" w:lineRule="auto"/>
        <w:ind w:left="0"/>
        <w:jc w:val="center"/>
        <w:rPr>
          <w:rFonts w:ascii="Calibri" w:hAnsi="Calibri" w:cs="Calibri"/>
          <w:sz w:val="32"/>
          <w:szCs w:val="24"/>
        </w:rPr>
      </w:pPr>
      <w:r w:rsidRPr="003C22E5">
        <w:rPr>
          <w:rFonts w:ascii="Calibri" w:hAnsi="Calibri" w:cs="Calibri"/>
          <w:sz w:val="32"/>
          <w:szCs w:val="24"/>
        </w:rPr>
        <w:t>საექთნო საქმის უმაღლესი განათლების   დარგობრივი მახასიათებელი</w:t>
      </w:r>
    </w:p>
    <w:p w14:paraId="0000000D" w14:textId="166EA8FE" w:rsidR="001A7762" w:rsidRPr="003C22E5" w:rsidRDefault="00DA76B5" w:rsidP="00247FE8">
      <w:pPr>
        <w:pStyle w:val="Title"/>
        <w:spacing w:line="276" w:lineRule="auto"/>
        <w:ind w:left="0"/>
        <w:jc w:val="center"/>
        <w:rPr>
          <w:rFonts w:ascii="Calibri" w:hAnsi="Calibri" w:cs="Calibri"/>
          <w:sz w:val="32"/>
          <w:szCs w:val="24"/>
        </w:rPr>
      </w:pPr>
      <w:r w:rsidRPr="003C22E5">
        <w:rPr>
          <w:rFonts w:ascii="Calibri" w:hAnsi="Calibri" w:cs="Calibri"/>
          <w:sz w:val="32"/>
          <w:szCs w:val="24"/>
        </w:rPr>
        <w:t>უმაღლესი განათლების I საფეხური</w:t>
      </w:r>
    </w:p>
    <w:p w14:paraId="0000000E" w14:textId="2D67CB8F" w:rsidR="001A7762" w:rsidRPr="003C22E5" w:rsidRDefault="00DA76B5" w:rsidP="00247FE8">
      <w:pPr>
        <w:pStyle w:val="Title"/>
        <w:spacing w:line="276" w:lineRule="auto"/>
        <w:ind w:left="0"/>
        <w:jc w:val="center"/>
        <w:rPr>
          <w:rFonts w:ascii="Calibri" w:hAnsi="Calibri" w:cs="Calibri"/>
          <w:sz w:val="32"/>
          <w:szCs w:val="24"/>
        </w:rPr>
      </w:pPr>
      <w:r w:rsidRPr="003C22E5">
        <w:rPr>
          <w:rFonts w:ascii="Calibri" w:hAnsi="Calibri" w:cs="Calibri"/>
          <w:sz w:val="32"/>
          <w:szCs w:val="24"/>
        </w:rPr>
        <w:t>ეროვნული კვალიფიკაციების ჩარჩოს VI</w:t>
      </w:r>
      <w:r w:rsidRPr="003C22E5">
        <w:rPr>
          <w:rFonts w:ascii="Calibri" w:hAnsi="Calibri" w:cs="Calibri"/>
          <w:color w:val="FF0000"/>
          <w:sz w:val="32"/>
          <w:szCs w:val="24"/>
        </w:rPr>
        <w:t xml:space="preserve"> </w:t>
      </w:r>
      <w:r w:rsidRPr="003C22E5">
        <w:rPr>
          <w:rFonts w:ascii="Calibri" w:hAnsi="Calibri" w:cs="Calibri"/>
          <w:sz w:val="32"/>
          <w:szCs w:val="24"/>
        </w:rPr>
        <w:t>დონე</w:t>
      </w:r>
    </w:p>
    <w:p w14:paraId="00000010" w14:textId="77777777" w:rsidR="001A7762" w:rsidRPr="003C22E5" w:rsidRDefault="001A7762" w:rsidP="00247FE8">
      <w:pPr>
        <w:spacing w:after="174" w:line="276" w:lineRule="auto"/>
        <w:ind w:left="0" w:hanging="1170"/>
        <w:jc w:val="center"/>
        <w:rPr>
          <w:rFonts w:ascii="Calibri" w:eastAsia="Calibri" w:hAnsi="Calibri" w:cs="Calibri"/>
          <w:b/>
          <w:sz w:val="32"/>
          <w:szCs w:val="24"/>
        </w:rPr>
      </w:pPr>
    </w:p>
    <w:p w14:paraId="00000011" w14:textId="77777777" w:rsidR="001A7762" w:rsidRPr="003C22E5" w:rsidRDefault="001A7762" w:rsidP="00247FE8">
      <w:pPr>
        <w:spacing w:after="174" w:line="276" w:lineRule="auto"/>
        <w:ind w:left="0" w:hanging="1170"/>
        <w:jc w:val="center"/>
        <w:rPr>
          <w:rFonts w:ascii="Calibri" w:eastAsia="Calibri" w:hAnsi="Calibri" w:cs="Calibri"/>
          <w:b/>
          <w:sz w:val="32"/>
          <w:szCs w:val="24"/>
        </w:rPr>
      </w:pPr>
    </w:p>
    <w:p w14:paraId="00000015" w14:textId="3DF234C1" w:rsidR="001A7762" w:rsidRDefault="001A7762" w:rsidP="00247FE8">
      <w:pPr>
        <w:spacing w:after="174" w:line="276" w:lineRule="auto"/>
        <w:ind w:left="0" w:hanging="1170"/>
        <w:jc w:val="center"/>
        <w:rPr>
          <w:rFonts w:ascii="Calibri" w:eastAsia="Calibri" w:hAnsi="Calibri" w:cs="Calibri"/>
          <w:b/>
          <w:sz w:val="32"/>
          <w:szCs w:val="24"/>
        </w:rPr>
      </w:pPr>
    </w:p>
    <w:p w14:paraId="0FDEB01A" w14:textId="6D167CB5" w:rsidR="003C22E5" w:rsidRDefault="003C22E5" w:rsidP="00247FE8">
      <w:pPr>
        <w:spacing w:after="174" w:line="276" w:lineRule="auto"/>
        <w:ind w:left="0" w:hanging="1170"/>
        <w:jc w:val="center"/>
        <w:rPr>
          <w:rFonts w:ascii="Calibri" w:eastAsia="Calibri" w:hAnsi="Calibri" w:cs="Calibri"/>
          <w:b/>
          <w:sz w:val="32"/>
          <w:szCs w:val="24"/>
        </w:rPr>
      </w:pPr>
    </w:p>
    <w:p w14:paraId="12BB0C7D" w14:textId="77777777" w:rsidR="003C22E5" w:rsidRPr="003C22E5" w:rsidRDefault="003C22E5" w:rsidP="00247FE8">
      <w:pPr>
        <w:spacing w:after="174" w:line="276" w:lineRule="auto"/>
        <w:ind w:left="0" w:firstLine="0"/>
        <w:jc w:val="center"/>
        <w:rPr>
          <w:rFonts w:ascii="Calibri" w:eastAsia="Calibri" w:hAnsi="Calibri" w:cs="Calibri"/>
          <w:b/>
          <w:sz w:val="32"/>
          <w:szCs w:val="24"/>
        </w:rPr>
      </w:pPr>
    </w:p>
    <w:p w14:paraId="7C6D3FCA" w14:textId="77777777" w:rsidR="00C95AB9" w:rsidRPr="003C22E5" w:rsidRDefault="00C95AB9" w:rsidP="00247FE8">
      <w:pPr>
        <w:spacing w:after="174" w:line="276" w:lineRule="auto"/>
        <w:ind w:left="0" w:hanging="1170"/>
        <w:jc w:val="center"/>
        <w:rPr>
          <w:rFonts w:ascii="Calibri" w:eastAsia="Calibri" w:hAnsi="Calibri" w:cs="Calibri"/>
          <w:b/>
          <w:sz w:val="32"/>
          <w:szCs w:val="24"/>
        </w:rPr>
      </w:pPr>
    </w:p>
    <w:p w14:paraId="00000016" w14:textId="77777777" w:rsidR="001A7762" w:rsidRPr="003C22E5" w:rsidRDefault="001A7762" w:rsidP="00247FE8">
      <w:pPr>
        <w:spacing w:after="174" w:line="276" w:lineRule="auto"/>
        <w:ind w:left="0" w:hanging="1170"/>
        <w:jc w:val="center"/>
        <w:rPr>
          <w:rFonts w:ascii="Calibri" w:eastAsia="Calibri" w:hAnsi="Calibri" w:cs="Calibri"/>
          <w:b/>
          <w:sz w:val="32"/>
          <w:szCs w:val="24"/>
        </w:rPr>
      </w:pPr>
    </w:p>
    <w:p w14:paraId="00000018" w14:textId="32EC61D5" w:rsidR="001A7762" w:rsidRPr="003C22E5" w:rsidRDefault="00DA76B5" w:rsidP="00247FE8">
      <w:pPr>
        <w:spacing w:after="174" w:line="276" w:lineRule="auto"/>
        <w:ind w:left="0" w:firstLine="0"/>
        <w:jc w:val="center"/>
        <w:rPr>
          <w:rFonts w:ascii="Calibri" w:eastAsia="Calibri" w:hAnsi="Calibri" w:cs="Calibri"/>
          <w:b/>
          <w:sz w:val="32"/>
          <w:szCs w:val="24"/>
        </w:rPr>
        <w:sectPr w:rsidR="001A7762" w:rsidRPr="003C22E5" w:rsidSect="00974FBD">
          <w:headerReference w:type="default" r:id="rId9"/>
          <w:footerReference w:type="default" r:id="rId10"/>
          <w:headerReference w:type="first" r:id="rId11"/>
          <w:pgSz w:w="12240" w:h="15840"/>
          <w:pgMar w:top="1134" w:right="1134" w:bottom="1134" w:left="1134" w:header="720" w:footer="720" w:gutter="0"/>
          <w:pgNumType w:start="0"/>
          <w:cols w:space="720"/>
          <w:titlePg/>
          <w:docGrid w:linePitch="299"/>
        </w:sectPr>
      </w:pPr>
      <w:r w:rsidRPr="003C22E5">
        <w:rPr>
          <w:rFonts w:ascii="Calibri" w:eastAsia="Calibri" w:hAnsi="Calibri" w:cs="Calibri"/>
          <w:b/>
          <w:sz w:val="32"/>
          <w:szCs w:val="24"/>
        </w:rPr>
        <w:t>202</w:t>
      </w:r>
      <w:r w:rsidR="00C95AB9" w:rsidRPr="003C22E5">
        <w:rPr>
          <w:rFonts w:ascii="Calibri" w:eastAsia="Calibri" w:hAnsi="Calibri" w:cs="Calibri"/>
          <w:b/>
          <w:sz w:val="32"/>
          <w:szCs w:val="24"/>
          <w:lang w:val="ka-GE"/>
        </w:rPr>
        <w:t>4</w:t>
      </w:r>
      <w:r w:rsidRPr="003C22E5">
        <w:rPr>
          <w:rFonts w:ascii="Calibri" w:eastAsia="Calibri" w:hAnsi="Calibri" w:cs="Calibri"/>
          <w:b/>
          <w:sz w:val="32"/>
          <w:szCs w:val="24"/>
        </w:rPr>
        <w:t xml:space="preserve"> წელი  </w:t>
      </w:r>
    </w:p>
    <w:p w14:paraId="00000019" w14:textId="77777777" w:rsidR="001A7762" w:rsidRPr="00B868B0" w:rsidRDefault="51A37F11" w:rsidP="00247FE8">
      <w:pPr>
        <w:pStyle w:val="Heading1"/>
        <w:spacing w:line="276" w:lineRule="auto"/>
        <w:rPr>
          <w:rFonts w:ascii="Calibri" w:hAnsi="Calibri" w:cs="Calibri"/>
          <w:b/>
          <w:sz w:val="32"/>
          <w:szCs w:val="24"/>
        </w:rPr>
      </w:pPr>
      <w:r w:rsidRPr="00B868B0">
        <w:rPr>
          <w:rFonts w:ascii="Calibri" w:hAnsi="Calibri" w:cs="Calibri"/>
          <w:b/>
          <w:sz w:val="32"/>
          <w:szCs w:val="24"/>
        </w:rPr>
        <w:lastRenderedPageBreak/>
        <w:t xml:space="preserve">შესავალი </w:t>
      </w:r>
    </w:p>
    <w:p w14:paraId="0000001A" w14:textId="77777777" w:rsidR="001A7762" w:rsidRPr="003C22E5" w:rsidRDefault="001A7762" w:rsidP="00247FE8">
      <w:pPr>
        <w:spacing w:line="276" w:lineRule="auto"/>
        <w:ind w:left="0"/>
        <w:rPr>
          <w:rFonts w:ascii="Calibri" w:eastAsiaTheme="minorEastAsia" w:hAnsi="Calibri" w:cs="Calibri"/>
          <w:color w:val="000000" w:themeColor="text1"/>
          <w:sz w:val="24"/>
          <w:szCs w:val="24"/>
        </w:rPr>
      </w:pPr>
    </w:p>
    <w:p w14:paraId="0000001B" w14:textId="77777777" w:rsidR="001A7762" w:rsidRPr="003C22E5" w:rsidRDefault="001A7762" w:rsidP="00247FE8">
      <w:pPr>
        <w:spacing w:line="276" w:lineRule="auto"/>
        <w:ind w:left="0"/>
        <w:rPr>
          <w:rFonts w:ascii="Calibri" w:eastAsiaTheme="minorEastAsia" w:hAnsi="Calibri" w:cs="Calibri"/>
          <w:color w:val="000000" w:themeColor="text1"/>
          <w:sz w:val="24"/>
          <w:szCs w:val="24"/>
        </w:rPr>
      </w:pPr>
    </w:p>
    <w:p w14:paraId="0000001F" w14:textId="5FA11077"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საექთნო საქმის უმაღლესი განათლების დარგობრივი მახასიათებელი   არის აკადემიური განათლების სტანდარტი.  იგი ასახავს  ეროვნული  კვალიფიკაციების    ჩარჩოს  მე-6  დონით  განსაზღვრული   სწავლის  შედეგების  მინიმალურ  მოთხოვნებს, სწავლება, სწავლა შეფასების მეთოდებს, რესურსებს და სხვა არსებით მასახიათებლებს.  საექთნო საქმე საქართველოს განათლების, მეცნიერების, კულტურისა და სპორტის მინისტრის 2019 წლის 10 აპრილის №69/ნ ბრძანებით დამტკიცებული სწავლის სფეროების კლასიფიკატორის მიხედვით განსაზღვრულია 0913‐დეტალურ სფეროში (0913 საექთნო და სამეანო საქმე).   საექთნო საქმის უმაღლესი განათლების დარგობრივი მახასიათებელი სფეროს შესაბამისი უმაღლესი განათლების 1-ლი  საფეხურის საგანმანათლებლო პროგრამების პროგრამების სტრუქტურისა და შინაარსის შემუშავებისა და განვითრების მნიშვნელოვანი გარე შეფასების წყაროა და საერთაშორისო სტანდარტების შესაბამისი, მინიმალური სავალდებულო თამასის დაწესებით, ხელს უწყობს პროგრამის სწავლის შედეგების ჩამოყალიბებას, პროგრამების სტრუქტურის მოქნილობასა და მრავალფეროვნებას. საგულისხმოა, რომ წინამდებარე დოკუმენტით განსაზღვრული სწავლის შედეგებისა და სწავლების სწავლისა და შეფასების მეთოდებისა და რესურსებთან დაკავშირებული სავალდებულოდ განსაზღვრული მოთხოვნების დაცვა სავალდებულოა საექთნო საქმის საგანმანათლებლო პროგრამის განმახორციელებელი ყველა უმაღლესი საგანმანათლებლო დაწესებულებისათვის. ხოლო საგანმანათლებლო პროგრამების დეტალური შინაარსი და მისი განხორციელების გზები თითოეული საგანმანათლებლო დაწესებულების მიერ განისაზღვრება ავტონომიურად.</w:t>
      </w:r>
    </w:p>
    <w:p w14:paraId="00000020" w14:textId="77777777" w:rsidR="001A7762" w:rsidRPr="003C22E5" w:rsidRDefault="001A7762" w:rsidP="00247FE8">
      <w:pPr>
        <w:spacing w:line="276" w:lineRule="auto"/>
        <w:ind w:left="0" w:firstLine="0"/>
        <w:rPr>
          <w:rFonts w:ascii="Calibri" w:eastAsiaTheme="minorEastAsia" w:hAnsi="Calibri" w:cs="Calibri"/>
          <w:color w:val="000000" w:themeColor="text1"/>
          <w:sz w:val="24"/>
          <w:szCs w:val="24"/>
        </w:rPr>
      </w:pPr>
    </w:p>
    <w:p w14:paraId="00000021" w14:textId="5FBB8E30"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აღნიშნული დოკუმენტo აღწერს ყველა იმ მინიმალური კომპეტენციას, რომლებიც მოეთხოვება საექთნო საქმის ბაკალავრისა კვალიფიკაციის მქონე პირს.  კერძოდ, ასახავს    ცოდნას, უნარებს, პასუხისმგებლობასა და ავტონომიურობას, რომელიც გამომუშავებული უნდა ჰქონდეს საეთქნო საქმის საბაკალავრო და სამაგისტრო საგანმანათლებლო პროგრამის კურსდამთავრებულს.  </w:t>
      </w:r>
    </w:p>
    <w:p w14:paraId="00000022" w14:textId="77777777" w:rsidR="001A7762" w:rsidRPr="003C22E5" w:rsidRDefault="001A7762" w:rsidP="00247FE8">
      <w:pPr>
        <w:spacing w:line="276" w:lineRule="auto"/>
        <w:ind w:left="0" w:hanging="7"/>
        <w:rPr>
          <w:rFonts w:ascii="Calibri" w:eastAsiaTheme="minorEastAsia" w:hAnsi="Calibri" w:cs="Calibri"/>
          <w:color w:val="000000" w:themeColor="text1"/>
          <w:sz w:val="24"/>
          <w:szCs w:val="24"/>
        </w:rPr>
      </w:pPr>
    </w:p>
    <w:p w14:paraId="00000023" w14:textId="68579351"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დარგობრივი  მახასიათებლის  მიზანია  ხელი  შეუწყოს  უმაღლეს  საგანმანათლებლო  დაწესებულებებს  საერთაშორისო  სტანდარტების  შესაბამისი  საექთნო საქმის საგანმანათლებლო  პროგრამის/კურიკულუმის  შემუშავებას,  სწავლის,  სწავლებისა  და  შეფასების  თანამედროვე  მეთოდოლოგიის  დანერგვას,  ადგილობრივ  და  საერთაშორისო  დონეზე  სტუდენტთა  მობილობას,  მინიჭებული  კვალიფიკაციის  საერთაშორისო  დონეზე  აღიარებას, ექთნის  პროფესიაში  შესვლისთვის საჭირო კომპეტენციების გამომუშავებას და ამ გზით, დასაქმების ხელშეწყობას, პროფესიული  განვითარების მხარდაჭერას და საქმიანობაში  თავისი  შესაძლებლობების  რეალიზებასა და  კარიერულ წინსვლას. პროგრამის კურსდამთავრებული   შეძლებს უახლესი სამედიცინო ტექნოლოგიებისა და მკურნალობის </w:t>
      </w:r>
      <w:r w:rsidRPr="003C22E5">
        <w:rPr>
          <w:rFonts w:ascii="Calibri" w:eastAsiaTheme="minorEastAsia" w:hAnsi="Calibri" w:cs="Calibri"/>
          <w:color w:val="000000" w:themeColor="text1"/>
          <w:sz w:val="24"/>
          <w:szCs w:val="24"/>
        </w:rPr>
        <w:lastRenderedPageBreak/>
        <w:t xml:space="preserve">მეთოდების გამოყენებას პრაქტიკაში და მომდევნო საგანმანათლებლო საფეხურზე სწავლის გაგრძელებას. </w:t>
      </w:r>
    </w:p>
    <w:p w14:paraId="7EA935A5" w14:textId="1F396B52" w:rsidR="22874A74" w:rsidRPr="003C22E5" w:rsidRDefault="22874A74" w:rsidP="00247FE8">
      <w:pPr>
        <w:spacing w:line="276" w:lineRule="auto"/>
        <w:ind w:left="0" w:hanging="7"/>
        <w:rPr>
          <w:rFonts w:ascii="Calibri" w:eastAsiaTheme="minorEastAsia" w:hAnsi="Calibri" w:cs="Calibri"/>
          <w:color w:val="000000" w:themeColor="text1"/>
          <w:sz w:val="24"/>
          <w:szCs w:val="24"/>
        </w:rPr>
      </w:pPr>
    </w:p>
    <w:p w14:paraId="00000024" w14:textId="66359B32"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დარგობრივი მახასიათებლის შექმნის მიზანია ამ დოკუმენტის საქართველოში მოქმედ კანონმდებლობასთან შესაბამისობაში მოყვანა ეროვნული კვალიფიკაციების ჩარჩოსა და შრომის ბაზრის მოთხოვნებთან შესაბამისობის უზრუნველყოფა.  </w:t>
      </w:r>
    </w:p>
    <w:p w14:paraId="00000025" w14:textId="77777777" w:rsidR="001A7762" w:rsidRPr="003C22E5" w:rsidRDefault="001A7762" w:rsidP="00247FE8">
      <w:pPr>
        <w:spacing w:line="276" w:lineRule="auto"/>
        <w:ind w:left="0" w:hanging="7"/>
        <w:rPr>
          <w:rFonts w:ascii="Calibri" w:eastAsiaTheme="minorEastAsia" w:hAnsi="Calibri" w:cs="Calibri"/>
          <w:b/>
          <w:bCs/>
          <w:color w:val="000000" w:themeColor="text1"/>
          <w:sz w:val="24"/>
          <w:szCs w:val="24"/>
        </w:rPr>
      </w:pPr>
    </w:p>
    <w:p w14:paraId="00000026" w14:textId="71008C45" w:rsidR="001A7762" w:rsidRPr="003C22E5" w:rsidRDefault="51A37F11" w:rsidP="00247FE8">
      <w:pPr>
        <w:spacing w:line="276" w:lineRule="auto"/>
        <w:ind w:left="0" w:hanging="7"/>
        <w:rPr>
          <w:rFonts w:ascii="Calibri" w:eastAsiaTheme="minorEastAsia" w:hAnsi="Calibri" w:cs="Calibri"/>
          <w:b/>
          <w:bCs/>
          <w:color w:val="000000" w:themeColor="text1"/>
          <w:sz w:val="24"/>
          <w:szCs w:val="24"/>
        </w:rPr>
      </w:pPr>
      <w:r w:rsidRPr="003C22E5">
        <w:rPr>
          <w:rFonts w:ascii="Calibri" w:eastAsiaTheme="minorEastAsia" w:hAnsi="Calibri" w:cs="Calibri"/>
          <w:b/>
          <w:bCs/>
          <w:color w:val="000000" w:themeColor="text1"/>
          <w:sz w:val="24"/>
          <w:szCs w:val="24"/>
        </w:rPr>
        <w:t>ინგლისურად დარგობრივი მახასიათებლის დასახელება ‐ Subject Benchmark Statement of Nursing</w:t>
      </w:r>
    </w:p>
    <w:p w14:paraId="00000028" w14:textId="1DA5AC50" w:rsidR="001A7762" w:rsidRPr="003C22E5" w:rsidRDefault="51A37F11" w:rsidP="00247FE8">
      <w:pPr>
        <w:spacing w:line="276" w:lineRule="auto"/>
        <w:rPr>
          <w:rFonts w:ascii="Calibri" w:eastAsiaTheme="minorEastAsia" w:hAnsi="Calibri" w:cs="Calibri"/>
          <w:b/>
          <w:bCs/>
          <w:color w:val="000000" w:themeColor="text1"/>
          <w:sz w:val="24"/>
          <w:szCs w:val="24"/>
        </w:rPr>
      </w:pPr>
      <w:r w:rsidRPr="003C22E5">
        <w:rPr>
          <w:rFonts w:ascii="Calibri" w:eastAsiaTheme="minorEastAsia" w:hAnsi="Calibri" w:cs="Calibri"/>
          <w:b/>
          <w:bCs/>
          <w:color w:val="000000" w:themeColor="text1"/>
          <w:sz w:val="24"/>
          <w:szCs w:val="24"/>
        </w:rPr>
        <w:t xml:space="preserve">დარგობრივი მახასიათებლის მოქმედების ვადაა 7 წელი.  </w:t>
      </w:r>
    </w:p>
    <w:p w14:paraId="00000029" w14:textId="77777777" w:rsidR="001A7762" w:rsidRPr="003C22E5" w:rsidRDefault="001A7762" w:rsidP="00247FE8">
      <w:pPr>
        <w:spacing w:line="276" w:lineRule="auto"/>
        <w:ind w:left="0" w:hanging="7"/>
        <w:rPr>
          <w:rFonts w:ascii="Calibri" w:eastAsiaTheme="minorEastAsia" w:hAnsi="Calibri" w:cs="Calibri"/>
          <w:color w:val="000000" w:themeColor="text1"/>
          <w:sz w:val="24"/>
          <w:szCs w:val="24"/>
        </w:rPr>
      </w:pPr>
    </w:p>
    <w:p w14:paraId="0000002A" w14:textId="07CD1729"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საექთნო საქმის უმაღლეს საგანმანათლებლო პ</w:t>
      </w:r>
      <w:sdt>
        <w:sdtPr>
          <w:rPr>
            <w:rFonts w:ascii="Calibri" w:eastAsiaTheme="minorEastAsia" w:hAnsi="Calibri" w:cs="Calibri"/>
            <w:color w:val="000000" w:themeColor="text1"/>
            <w:sz w:val="24"/>
            <w:szCs w:val="24"/>
          </w:rPr>
          <w:tag w:val="goog_rdk_2"/>
          <w:id w:val="1298956474"/>
        </w:sdtPr>
        <w:sdtContent/>
      </w:sdt>
      <w:r w:rsidRPr="003C22E5">
        <w:rPr>
          <w:rFonts w:ascii="Calibri" w:eastAsiaTheme="minorEastAsia" w:hAnsi="Calibri" w:cs="Calibri"/>
          <w:color w:val="000000" w:themeColor="text1"/>
          <w:sz w:val="24"/>
          <w:szCs w:val="24"/>
        </w:rPr>
        <w:t>როგრამაზე მიღების წინაპირობები</w:t>
      </w:r>
      <w:r w:rsidRPr="003C22E5">
        <w:rPr>
          <w:rFonts w:ascii="Calibri" w:eastAsiaTheme="minorEastAsia" w:hAnsi="Calibri" w:cs="Calibri"/>
          <w:color w:val="000000" w:themeColor="text1"/>
          <w:sz w:val="24"/>
          <w:szCs w:val="24"/>
          <w:highlight w:val="white"/>
        </w:rPr>
        <w:t xml:space="preserve"> და საექთნო პროფესიაში შესვლა რეგულირდება საქართველოს კანონმდებლობით განსაზღვრული წესით</w:t>
      </w:r>
      <w:r w:rsidRPr="003C22E5">
        <w:rPr>
          <w:rFonts w:ascii="Calibri" w:eastAsiaTheme="minorEastAsia" w:hAnsi="Calibri" w:cs="Calibri"/>
          <w:color w:val="000000" w:themeColor="text1"/>
          <w:sz w:val="24"/>
          <w:szCs w:val="24"/>
        </w:rPr>
        <w:t xml:space="preserve">.   </w:t>
      </w:r>
    </w:p>
    <w:p w14:paraId="0000002B" w14:textId="77777777" w:rsidR="001A7762" w:rsidRPr="003C22E5" w:rsidRDefault="001A7762" w:rsidP="00247FE8">
      <w:pPr>
        <w:spacing w:line="276" w:lineRule="auto"/>
        <w:ind w:left="0" w:hanging="7"/>
        <w:rPr>
          <w:rFonts w:ascii="Calibri" w:eastAsiaTheme="minorEastAsia" w:hAnsi="Calibri" w:cs="Calibri"/>
          <w:color w:val="000000" w:themeColor="text1"/>
          <w:sz w:val="24"/>
          <w:szCs w:val="24"/>
        </w:rPr>
      </w:pPr>
    </w:p>
    <w:p w14:paraId="0000002C" w14:textId="756AABDC" w:rsidR="001A7762" w:rsidRPr="003C22E5" w:rsidRDefault="51A37F11"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პროფესიების საერთაშორისო სტანდარტული კლასიფიკატორის მიხედვით პროფესიის დასახელებაა ჯანდაცვის პროფესიონალები (226) ISCO‐08‐ის კოდი-222 პროფესიონალი ექთნები და </w:t>
      </w:r>
      <w:sdt>
        <w:sdtPr>
          <w:rPr>
            <w:rFonts w:ascii="Calibri" w:eastAsiaTheme="minorEastAsia" w:hAnsi="Calibri" w:cs="Calibri"/>
            <w:color w:val="000000" w:themeColor="text1"/>
            <w:sz w:val="24"/>
            <w:szCs w:val="24"/>
          </w:rPr>
          <w:tag w:val="goog_rdk_3"/>
          <w:id w:val="1862163934"/>
        </w:sdtPr>
        <w:sdtContent/>
      </w:sdt>
      <w:sdt>
        <w:sdtPr>
          <w:rPr>
            <w:rFonts w:ascii="Calibri" w:eastAsiaTheme="minorEastAsia" w:hAnsi="Calibri" w:cs="Calibri"/>
            <w:color w:val="000000" w:themeColor="text1"/>
            <w:sz w:val="24"/>
            <w:szCs w:val="24"/>
          </w:rPr>
          <w:tag w:val="goog_rdk_4"/>
          <w:id w:val="1935709605"/>
        </w:sdtPr>
        <w:sdtContent/>
      </w:sdt>
      <w:sdt>
        <w:sdtPr>
          <w:rPr>
            <w:rFonts w:ascii="Calibri" w:eastAsiaTheme="minorEastAsia" w:hAnsi="Calibri" w:cs="Calibri"/>
            <w:color w:val="000000" w:themeColor="text1"/>
            <w:sz w:val="24"/>
            <w:szCs w:val="24"/>
          </w:rPr>
          <w:tag w:val="goog_rdk_5"/>
          <w:id w:val="753324259"/>
        </w:sdtPr>
        <w:sdtContent/>
      </w:sdt>
      <w:r w:rsidRPr="003C22E5">
        <w:rPr>
          <w:rFonts w:ascii="Calibri" w:eastAsiaTheme="minorEastAsia" w:hAnsi="Calibri" w:cs="Calibri"/>
          <w:color w:val="000000" w:themeColor="text1"/>
          <w:sz w:val="24"/>
          <w:szCs w:val="24"/>
        </w:rPr>
        <w:t xml:space="preserve">მეანები.  </w:t>
      </w:r>
    </w:p>
    <w:p w14:paraId="0000002D" w14:textId="77777777" w:rsidR="001A7762" w:rsidRPr="003C22E5" w:rsidRDefault="001A7762" w:rsidP="00247FE8">
      <w:pPr>
        <w:spacing w:line="276" w:lineRule="auto"/>
        <w:ind w:left="0" w:hanging="7"/>
        <w:rPr>
          <w:rFonts w:ascii="Calibri" w:eastAsiaTheme="minorEastAsia" w:hAnsi="Calibri" w:cs="Calibri"/>
          <w:b/>
          <w:bCs/>
          <w:color w:val="000000" w:themeColor="text1"/>
          <w:sz w:val="24"/>
          <w:szCs w:val="24"/>
        </w:rPr>
      </w:pPr>
    </w:p>
    <w:p w14:paraId="0000002E" w14:textId="703AB1D1" w:rsidR="001A7762" w:rsidRPr="003C22E5" w:rsidRDefault="51A37F11" w:rsidP="00247FE8">
      <w:pPr>
        <w:spacing w:line="276" w:lineRule="auto"/>
        <w:ind w:left="0" w:hanging="7"/>
        <w:rPr>
          <w:rFonts w:ascii="Calibri" w:eastAsiaTheme="minorEastAsia" w:hAnsi="Calibri" w:cs="Calibri"/>
          <w:b/>
          <w:bCs/>
          <w:color w:val="000000" w:themeColor="text1"/>
          <w:sz w:val="24"/>
          <w:szCs w:val="24"/>
        </w:rPr>
      </w:pPr>
      <w:r w:rsidRPr="003C22E5">
        <w:rPr>
          <w:rFonts w:ascii="Calibri" w:eastAsiaTheme="minorEastAsia" w:hAnsi="Calibri" w:cs="Calibri"/>
          <w:b/>
          <w:bCs/>
          <w:color w:val="000000" w:themeColor="text1"/>
          <w:sz w:val="24"/>
          <w:szCs w:val="24"/>
        </w:rPr>
        <w:t>წინამდებარე დარგობრივი</w:t>
      </w:r>
      <w:r w:rsidR="003C22E5" w:rsidRPr="003C22E5">
        <w:rPr>
          <w:rFonts w:ascii="Calibri" w:eastAsiaTheme="minorEastAsia" w:hAnsi="Calibri" w:cs="Calibri"/>
          <w:b/>
          <w:bCs/>
          <w:color w:val="000000" w:themeColor="text1"/>
          <w:sz w:val="24"/>
          <w:szCs w:val="24"/>
          <w:lang w:val="ka-GE"/>
        </w:rPr>
        <w:t xml:space="preserve"> მ</w:t>
      </w:r>
      <w:r w:rsidRPr="003C22E5">
        <w:rPr>
          <w:rFonts w:ascii="Calibri" w:eastAsiaTheme="minorEastAsia" w:hAnsi="Calibri" w:cs="Calibri"/>
          <w:b/>
          <w:bCs/>
          <w:color w:val="000000" w:themeColor="text1"/>
          <w:sz w:val="24"/>
          <w:szCs w:val="24"/>
        </w:rPr>
        <w:t xml:space="preserve">ახასიათებლის გაცნობა რეკომენდებულია: </w:t>
      </w:r>
    </w:p>
    <w:p w14:paraId="0000002F" w14:textId="77777777" w:rsidR="001A7762" w:rsidRPr="003C22E5" w:rsidRDefault="001A7762" w:rsidP="00247FE8">
      <w:pPr>
        <w:spacing w:line="276" w:lineRule="auto"/>
        <w:ind w:left="0" w:hanging="7"/>
        <w:rPr>
          <w:rFonts w:ascii="Calibri" w:eastAsiaTheme="minorEastAsia" w:hAnsi="Calibri" w:cs="Calibri"/>
          <w:color w:val="000000" w:themeColor="text1"/>
          <w:sz w:val="24"/>
          <w:szCs w:val="24"/>
        </w:rPr>
      </w:pPr>
    </w:p>
    <w:p w14:paraId="00000030" w14:textId="164177E0" w:rsidR="001A7762" w:rsidRPr="003C22E5" w:rsidRDefault="51A37F11" w:rsidP="00CB3B22">
      <w:pPr>
        <w:numPr>
          <w:ilvl w:val="0"/>
          <w:numId w:val="32"/>
        </w:numPr>
        <w:pBdr>
          <w:top w:val="nil"/>
          <w:left w:val="nil"/>
          <w:bottom w:val="nil"/>
          <w:right w:val="nil"/>
          <w:between w:val="nil"/>
        </w:pBdr>
        <w:spacing w:after="0"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საექთნო საქმის საგანმანათლებლო პროგრამის შემუშავება‐განვითარებასა და განხორციელებაში ჩართული უმაღლესი საგანმანათლებლო დაწესებულების აკადემიური, ადმინისტრაციული და მოწვეული პერსონალისთვის; </w:t>
      </w:r>
    </w:p>
    <w:p w14:paraId="00000031" w14:textId="68A07788" w:rsidR="001A7762" w:rsidRPr="003C22E5" w:rsidRDefault="51A37F11" w:rsidP="00CB3B22">
      <w:pPr>
        <w:numPr>
          <w:ilvl w:val="0"/>
          <w:numId w:val="32"/>
        </w:numPr>
        <w:pBdr>
          <w:top w:val="nil"/>
          <w:left w:val="nil"/>
          <w:bottom w:val="nil"/>
          <w:right w:val="nil"/>
          <w:between w:val="nil"/>
        </w:pBdr>
        <w:spacing w:after="0"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საგანმანათლებლო პროგრამების შიდა და გარე ხარისხის უზრუნველყოფის პროცესში ჩართულ პირთათვის</w:t>
      </w:r>
      <w:r w:rsidR="00247FE8">
        <w:rPr>
          <w:rFonts w:ascii="Calibri" w:eastAsiaTheme="minorEastAsia" w:hAnsi="Calibri" w:cs="Calibri"/>
          <w:color w:val="000000" w:themeColor="text1"/>
          <w:sz w:val="24"/>
          <w:szCs w:val="24"/>
        </w:rPr>
        <w:t>;</w:t>
      </w:r>
    </w:p>
    <w:p w14:paraId="00000032" w14:textId="1E74D832" w:rsidR="001A7762" w:rsidRPr="003C22E5" w:rsidRDefault="51A37F11" w:rsidP="00CB3B22">
      <w:pPr>
        <w:numPr>
          <w:ilvl w:val="0"/>
          <w:numId w:val="32"/>
        </w:numPr>
        <w:pBdr>
          <w:top w:val="nil"/>
          <w:left w:val="nil"/>
          <w:bottom w:val="nil"/>
          <w:right w:val="nil"/>
          <w:between w:val="nil"/>
        </w:pBdr>
        <w:spacing w:after="0"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აბიტურიენტთათვის, რომლებიც დაინტერესებულნი არიან საექთნო საქმის შესწავლით;  </w:t>
      </w:r>
    </w:p>
    <w:p w14:paraId="00000033" w14:textId="54719BA4" w:rsidR="001A7762" w:rsidRPr="003C22E5" w:rsidRDefault="51A37F11" w:rsidP="00CB3B22">
      <w:pPr>
        <w:numPr>
          <w:ilvl w:val="0"/>
          <w:numId w:val="32"/>
        </w:numPr>
        <w:pBdr>
          <w:top w:val="nil"/>
          <w:left w:val="nil"/>
          <w:bottom w:val="nil"/>
          <w:right w:val="nil"/>
          <w:between w:val="nil"/>
        </w:pBdr>
        <w:spacing w:after="0"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სტუდენტთათვის,</w:t>
      </w:r>
      <w:r w:rsidR="3A2043A2"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რომლებიც სწავლობენ საექთნო საქმის საბაკალავრო საგამანათლებლო პროგრამაზე;</w:t>
      </w:r>
    </w:p>
    <w:p w14:paraId="00000034" w14:textId="5B2D7661" w:rsidR="001A7762" w:rsidRPr="003C22E5" w:rsidRDefault="51A37F11" w:rsidP="00CB3B22">
      <w:pPr>
        <w:numPr>
          <w:ilvl w:val="0"/>
          <w:numId w:val="32"/>
        </w:numPr>
        <w:pBdr>
          <w:top w:val="nil"/>
          <w:left w:val="nil"/>
          <w:bottom w:val="nil"/>
          <w:right w:val="nil"/>
          <w:between w:val="nil"/>
        </w:pBdr>
        <w:spacing w:after="0"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უცხოელ</w:t>
      </w:r>
      <w:r w:rsidR="3A2043A2"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სტუდენტთათვის, რომელთაც გაცვლითი პროგრამებისა და პროექტების ფარგლებში, განზრახული აქვთ სწავლა განაგრძონ საქართველოში საექთნო საქმის საგანმანათლებლო პროგრამაზე;</w:t>
      </w:r>
    </w:p>
    <w:p w14:paraId="00000035" w14:textId="1841B38A" w:rsidR="001A7762" w:rsidRPr="003C22E5" w:rsidRDefault="51A37F11" w:rsidP="00CB3B22">
      <w:pPr>
        <w:numPr>
          <w:ilvl w:val="0"/>
          <w:numId w:val="32"/>
        </w:numPr>
        <w:pBdr>
          <w:top w:val="nil"/>
          <w:left w:val="nil"/>
          <w:bottom w:val="nil"/>
          <w:right w:val="nil"/>
          <w:between w:val="nil"/>
        </w:pBdr>
        <w:spacing w:line="276" w:lineRule="auto"/>
        <w:ind w:left="567" w:hanging="54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დამსაქმებელთათვის, რომლებიც დაინტერესებულნი არიან წინამდებარე დარგობრივი მახასიათებლის შესაბამისი საგანმანათლებლო პროგრამების კურსდამთავრებულთა დასაქმებით</w:t>
      </w:r>
      <w:r w:rsidR="00247FE8">
        <w:rPr>
          <w:rFonts w:ascii="Calibri" w:eastAsiaTheme="minorEastAsia" w:hAnsi="Calibri" w:cs="Calibri"/>
          <w:color w:val="000000" w:themeColor="text1"/>
          <w:sz w:val="24"/>
          <w:szCs w:val="24"/>
        </w:rPr>
        <w:t>.</w:t>
      </w:r>
    </w:p>
    <w:p w14:paraId="00000036" w14:textId="77777777" w:rsidR="001A7762" w:rsidRPr="003C22E5" w:rsidRDefault="001A7762" w:rsidP="00247FE8">
      <w:pPr>
        <w:spacing w:line="276" w:lineRule="auto"/>
        <w:ind w:left="0" w:firstLine="0"/>
        <w:rPr>
          <w:rFonts w:ascii="Calibri" w:eastAsiaTheme="minorEastAsia" w:hAnsi="Calibri" w:cs="Calibri"/>
          <w:color w:val="000000" w:themeColor="text1"/>
          <w:sz w:val="24"/>
          <w:szCs w:val="24"/>
        </w:rPr>
      </w:pPr>
    </w:p>
    <w:p w14:paraId="00000037" w14:textId="77777777" w:rsidR="001A7762" w:rsidRPr="00247FE8" w:rsidRDefault="51A37F11" w:rsidP="00247FE8">
      <w:pPr>
        <w:pStyle w:val="Heading2"/>
        <w:spacing w:line="276" w:lineRule="auto"/>
        <w:rPr>
          <w:rFonts w:ascii="Calibri" w:hAnsi="Calibri" w:cs="Calibri"/>
          <w:b/>
        </w:rPr>
      </w:pPr>
      <w:r w:rsidRPr="00247FE8">
        <w:rPr>
          <w:rFonts w:ascii="Calibri" w:hAnsi="Calibri" w:cs="Calibri"/>
          <w:b/>
        </w:rPr>
        <w:lastRenderedPageBreak/>
        <w:t>1.1. საექთნო საქმის საბაკალავრო და სამაგისტრო საგანმანათლებლო პროგრამების უმაღლესი განათლების დარგობრივი მახასიათებლის შემუშავების საფუძველი</w:t>
      </w:r>
    </w:p>
    <w:p w14:paraId="00000038" w14:textId="77777777" w:rsidR="001A7762" w:rsidRPr="003C22E5" w:rsidRDefault="001A7762" w:rsidP="00247FE8">
      <w:pPr>
        <w:spacing w:line="276" w:lineRule="auto"/>
        <w:ind w:left="0"/>
        <w:rPr>
          <w:rFonts w:ascii="Calibri" w:eastAsiaTheme="minorEastAsia" w:hAnsi="Calibri" w:cs="Calibri"/>
          <w:color w:val="000000" w:themeColor="text1"/>
          <w:sz w:val="24"/>
          <w:szCs w:val="24"/>
        </w:rPr>
      </w:pPr>
    </w:p>
    <w:p w14:paraId="00000039" w14:textId="77777777" w:rsidR="001A7762" w:rsidRPr="003C22E5" w:rsidRDefault="51A37F11" w:rsidP="00247FE8">
      <w:pPr>
        <w:spacing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ერთის მხრივ, საქართველოსა და მეორეს მხრივ, ევროკავშირს და ევროპის ატომური ენერგიის გაერთიანებას და მათ წევრ სახელმწიფოებს შორის ასოცირების შესახებ შეთანხმება, რომლის თანახმადაც ზოგად მოვლაზე პასუხისმგებელი ექთნის მომზადების პროგრამები ევროკავშირის წევრ სახელმწიფოებში რეგულირებადია.  </w:t>
      </w:r>
    </w:p>
    <w:p w14:paraId="0000003A" w14:textId="77777777" w:rsidR="001A7762" w:rsidRPr="003C22E5" w:rsidRDefault="001A7762" w:rsidP="00247FE8">
      <w:pPr>
        <w:spacing w:line="276" w:lineRule="auto"/>
        <w:ind w:left="0" w:firstLine="0"/>
        <w:rPr>
          <w:rFonts w:ascii="Calibri" w:eastAsiaTheme="minorEastAsia" w:hAnsi="Calibri" w:cs="Calibri"/>
          <w:color w:val="000000" w:themeColor="text1"/>
          <w:sz w:val="24"/>
          <w:szCs w:val="24"/>
        </w:rPr>
      </w:pPr>
    </w:p>
    <w:p w14:paraId="0000003B" w14:textId="4E4E7E80" w:rsidR="001A7762" w:rsidRPr="003C22E5" w:rsidRDefault="0349DCBF" w:rsidP="00247FE8">
      <w:pPr>
        <w:spacing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საქართველოს ოკუპირებული ტერიტორიებიდან დევნილთა, შრომის, ჯანმრთელობისა და სოციალური დაცვის </w:t>
      </w:r>
      <w:r w:rsidRPr="00247FE8">
        <w:rPr>
          <w:rFonts w:ascii="Calibri" w:eastAsiaTheme="minorEastAsia" w:hAnsi="Calibri" w:cs="Calibri"/>
          <w:color w:val="000000" w:themeColor="text1"/>
          <w:sz w:val="24"/>
          <w:szCs w:val="24"/>
        </w:rPr>
        <w:t xml:space="preserve">სამინისტროს </w:t>
      </w:r>
      <w:r w:rsidR="00247FE8" w:rsidRPr="00247FE8">
        <w:rPr>
          <w:rFonts w:ascii="Calibri" w:eastAsiaTheme="minorEastAsia" w:hAnsi="Calibri" w:cs="Calibri"/>
          <w:color w:val="000000" w:themeColor="text1"/>
          <w:sz w:val="24"/>
          <w:szCs w:val="24"/>
          <w:lang w:val="ka-GE"/>
        </w:rPr>
        <w:t>ინიცირებით შეტანილი</w:t>
      </w:r>
      <w:r w:rsidRPr="003C22E5">
        <w:rPr>
          <w:rFonts w:ascii="Calibri" w:eastAsiaTheme="minorEastAsia" w:hAnsi="Calibri" w:cs="Calibri"/>
          <w:color w:val="000000" w:themeColor="text1"/>
          <w:sz w:val="24"/>
          <w:szCs w:val="24"/>
        </w:rPr>
        <w:t xml:space="preserve"> ცვლილებები </w:t>
      </w:r>
      <w:r w:rsidR="03B4D337" w:rsidRPr="003C22E5">
        <w:rPr>
          <w:rFonts w:ascii="Calibri" w:eastAsiaTheme="minorEastAsia" w:hAnsi="Calibri" w:cs="Calibri"/>
          <w:color w:val="000000" w:themeColor="text1"/>
          <w:sz w:val="24"/>
          <w:szCs w:val="24"/>
        </w:rPr>
        <w:t>„</w:t>
      </w:r>
      <w:r w:rsidRPr="003C22E5">
        <w:rPr>
          <w:rFonts w:ascii="Calibri" w:eastAsiaTheme="minorEastAsia" w:hAnsi="Calibri" w:cs="Calibri"/>
          <w:color w:val="000000" w:themeColor="text1"/>
          <w:sz w:val="24"/>
          <w:szCs w:val="24"/>
        </w:rPr>
        <w:t>უმაღლესი განათლების შესახებ</w:t>
      </w:r>
      <w:r w:rsidR="720EBC9B" w:rsidRPr="003C22E5">
        <w:rPr>
          <w:rFonts w:ascii="Calibri" w:eastAsiaTheme="minorEastAsia" w:hAnsi="Calibri" w:cs="Calibri"/>
          <w:color w:val="000000" w:themeColor="text1"/>
          <w:sz w:val="24"/>
          <w:szCs w:val="24"/>
        </w:rPr>
        <w:t>”</w:t>
      </w:r>
      <w:r w:rsidRPr="003C22E5">
        <w:rPr>
          <w:rFonts w:ascii="Calibri" w:eastAsiaTheme="minorEastAsia" w:hAnsi="Calibri" w:cs="Calibri"/>
          <w:color w:val="000000" w:themeColor="text1"/>
          <w:sz w:val="24"/>
          <w:szCs w:val="24"/>
        </w:rPr>
        <w:t xml:space="preserve"> საქართველოს კანონსა და „ჯანმრთელობის დაცვის შესახებ“ საქართველოს კანონში</w:t>
      </w:r>
      <w:r w:rsidR="00247FE8">
        <w:rPr>
          <w:rFonts w:asciiTheme="minorHAnsi" w:eastAsiaTheme="minorEastAsia" w:hAnsiTheme="minorHAnsi" w:cs="Calibri"/>
          <w:color w:val="000000" w:themeColor="text1"/>
          <w:sz w:val="24"/>
          <w:szCs w:val="24"/>
          <w:lang w:val="ka-GE"/>
        </w:rPr>
        <w:t>,</w:t>
      </w:r>
      <w:r w:rsidRPr="003C22E5">
        <w:rPr>
          <w:rFonts w:ascii="Calibri" w:eastAsiaTheme="minorEastAsia" w:hAnsi="Calibri" w:cs="Calibri"/>
          <w:color w:val="000000" w:themeColor="text1"/>
          <w:sz w:val="24"/>
          <w:szCs w:val="24"/>
        </w:rPr>
        <w:t xml:space="preserve"> რომელიც გულისხმობს საექთნო საქმის უმაღლესი საგანმანათლებლო პროგრამის რეგულირებადი საგანმანათლებლო პროგრამად განსაზღვრას, ასევე ექთანთა პროფესიული საქმიანობის რეგულირებას, რომლის ფარგლებშიც საექთნო საქმის დამოუკიდებელი საქმიანობის სუბიექტს განესაზღვრება საქმიანობის სფერო და შესაბამისი კონკრეტული კომპეტენციები.</w:t>
      </w:r>
    </w:p>
    <w:p w14:paraId="0000003C" w14:textId="77777777" w:rsidR="001A7762" w:rsidRPr="003C22E5" w:rsidRDefault="51A37F11" w:rsidP="00247FE8">
      <w:pPr>
        <w:spacing w:after="207" w:line="276" w:lineRule="auto"/>
        <w:ind w:left="0" w:firstLine="0"/>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 </w:t>
      </w:r>
    </w:p>
    <w:p w14:paraId="0000003D" w14:textId="77777777" w:rsidR="001A7762" w:rsidRPr="003C22E5" w:rsidRDefault="001A7762" w:rsidP="00247FE8">
      <w:pPr>
        <w:spacing w:after="207" w:line="276" w:lineRule="auto"/>
        <w:ind w:left="0" w:firstLine="0"/>
        <w:jc w:val="left"/>
        <w:rPr>
          <w:rFonts w:ascii="Calibri" w:eastAsiaTheme="minorEastAsia" w:hAnsi="Calibri" w:cs="Calibri"/>
          <w:color w:val="000000" w:themeColor="text1"/>
          <w:sz w:val="24"/>
          <w:szCs w:val="24"/>
        </w:rPr>
      </w:pPr>
    </w:p>
    <w:p w14:paraId="0000003E" w14:textId="77777777" w:rsidR="001A7762" w:rsidRPr="00B868B0" w:rsidRDefault="51A37F11" w:rsidP="00247FE8">
      <w:pPr>
        <w:pStyle w:val="Heading1"/>
        <w:spacing w:line="276" w:lineRule="auto"/>
        <w:rPr>
          <w:rFonts w:ascii="Calibri" w:hAnsi="Calibri" w:cs="Calibri"/>
          <w:b/>
          <w:sz w:val="32"/>
          <w:szCs w:val="24"/>
        </w:rPr>
      </w:pPr>
      <w:r w:rsidRPr="00B868B0">
        <w:rPr>
          <w:rFonts w:ascii="Calibri" w:hAnsi="Calibri" w:cs="Calibri"/>
          <w:b/>
          <w:sz w:val="32"/>
          <w:szCs w:val="24"/>
        </w:rPr>
        <w:t xml:space="preserve">სწავლის სფეროს აღწერა </w:t>
      </w:r>
    </w:p>
    <w:p w14:paraId="0000003F" w14:textId="77777777" w:rsidR="001A7762" w:rsidRPr="003C22E5" w:rsidRDefault="51A37F11" w:rsidP="00247FE8">
      <w:pPr>
        <w:spacing w:after="170" w:line="276" w:lineRule="auto"/>
        <w:ind w:left="0" w:firstLine="0"/>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 </w:t>
      </w:r>
    </w:p>
    <w:p w14:paraId="27F28D03" w14:textId="77777777" w:rsidR="00247FE8" w:rsidRDefault="00247FE8" w:rsidP="00247FE8">
      <w:pPr>
        <w:spacing w:after="160" w:line="276" w:lineRule="auto"/>
        <w:ind w:left="0" w:firstLine="0"/>
        <w:rPr>
          <w:rFonts w:ascii="Calibri" w:eastAsiaTheme="minorEastAsia" w:hAnsi="Calibri" w:cs="Calibri"/>
          <w:color w:val="000000" w:themeColor="text1"/>
          <w:sz w:val="24"/>
          <w:szCs w:val="24"/>
        </w:rPr>
      </w:pPr>
    </w:p>
    <w:p w14:paraId="0000004E" w14:textId="3457D0D0" w:rsidR="001A7762" w:rsidRPr="003C22E5" w:rsidRDefault="51A37F11"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საექთნო საქმე გულისხმობს ყველა ასაკის ინდივიდის, ოჯახების, ჯგუფებისა და საზოგადოების,  ჯანმრთელთა და დაავადებულთა ავტონომიურ და კოლაბორაციულ მოვლას ყველა სიტუაციაში. ექთნობა მოიცავს ჯანმრთელობის ხელშეწყობას, დაავადებების პრევენციას, დაავადებული, შეზღუდული შესაძლებლობების მქონე და ტერმინალურ მდგომარეობაში მყოფი ადამიანების მოვლას, პაციენტისა და მათი ოჯახის წევრებს დახმარება</w:t>
      </w:r>
      <w:r w:rsidR="173821D0" w:rsidRPr="003C22E5">
        <w:rPr>
          <w:rFonts w:ascii="Calibri" w:eastAsiaTheme="minorEastAsia" w:hAnsi="Calibri" w:cs="Calibri"/>
          <w:color w:val="000000" w:themeColor="text1"/>
          <w:sz w:val="24"/>
          <w:szCs w:val="24"/>
        </w:rPr>
        <w:t>ს</w:t>
      </w:r>
      <w:r w:rsidRPr="003C22E5">
        <w:rPr>
          <w:rFonts w:ascii="Calibri" w:eastAsiaTheme="minorEastAsia" w:hAnsi="Calibri" w:cs="Calibri"/>
          <w:color w:val="000000" w:themeColor="text1"/>
          <w:sz w:val="24"/>
          <w:szCs w:val="24"/>
        </w:rPr>
        <w:t xml:space="preserve">  ღელვასთან გამკლავებაში. საექთნო საქმის მნიშვნელოვანი ფუნქციაა პაციენტის უფლებების დაცვა/ადვოკატირება, უსაფრთხო გარემოს ხელშეწყობა, კვლევა, ჯანდაცვის პოლიტიკის ფორმირება, ჯანდაცვის სისტემის მენეჯმენტი და განათლება.</w:t>
      </w:r>
    </w:p>
    <w:p w14:paraId="0000004F" w14:textId="1F187094" w:rsidR="001A7762" w:rsidRPr="003C22E5" w:rsidRDefault="51A37F11"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საექთნო საქმე ჯანმრთელობის დაცვის სისტემის ერთ-ერთი უმნიშვნელოვანესი ნაწილია, რომელიც ადამიანის ჯანმრთელობასა და სიცოცხლეს შეეხება.  2024 წლიდან „ჯანმრთელობის დაცვის“, „უმაღლესი განათლების“ და ,,საექიმო საქმიანობის შესახებ“ კანონებში </w:t>
      </w:r>
      <w:r w:rsidR="665141BC" w:rsidRPr="003C22E5">
        <w:rPr>
          <w:rFonts w:ascii="Calibri" w:eastAsiaTheme="minorEastAsia" w:hAnsi="Calibri" w:cs="Calibri"/>
          <w:color w:val="000000" w:themeColor="text1"/>
          <w:sz w:val="24"/>
          <w:szCs w:val="24"/>
        </w:rPr>
        <w:t xml:space="preserve">შეტანილი </w:t>
      </w:r>
      <w:r w:rsidRPr="003C22E5">
        <w:rPr>
          <w:rFonts w:ascii="Calibri" w:eastAsiaTheme="minorEastAsia" w:hAnsi="Calibri" w:cs="Calibri"/>
          <w:color w:val="000000" w:themeColor="text1"/>
          <w:sz w:val="24"/>
          <w:szCs w:val="24"/>
        </w:rPr>
        <w:t xml:space="preserve">ცვლილებები საექთნო სფეროს რეგულირებას, პერსონალის დეფიციტის დაძლევასა და  ამით სამედიცინო მომსახურების ხარისხის გაუმჯობესებას  ისახავს მიზნად. </w:t>
      </w:r>
      <w:r w:rsidRPr="003C22E5">
        <w:rPr>
          <w:rFonts w:ascii="Calibri" w:eastAsiaTheme="minorEastAsia" w:hAnsi="Calibri" w:cs="Calibri"/>
          <w:color w:val="000000" w:themeColor="text1"/>
          <w:sz w:val="24"/>
          <w:szCs w:val="24"/>
        </w:rPr>
        <w:lastRenderedPageBreak/>
        <w:t xml:space="preserve">ამავე დროს თანხვედრაშია </w:t>
      </w:r>
      <w:sdt>
        <w:sdtPr>
          <w:rPr>
            <w:rFonts w:ascii="Calibri" w:eastAsiaTheme="minorEastAsia" w:hAnsi="Calibri" w:cs="Calibri"/>
            <w:color w:val="000000" w:themeColor="text1"/>
            <w:sz w:val="24"/>
            <w:szCs w:val="24"/>
          </w:rPr>
          <w:tag w:val="goog_rdk_8"/>
          <w:id w:val="1207532593"/>
        </w:sdtPr>
        <w:sdtContent>
          <w:r w:rsidRPr="003C22E5">
            <w:rPr>
              <w:rFonts w:ascii="Calibri" w:eastAsiaTheme="minorEastAsia" w:hAnsi="Calibri" w:cs="Calibri"/>
              <w:color w:val="000000" w:themeColor="text1"/>
              <w:sz w:val="24"/>
              <w:szCs w:val="24"/>
            </w:rPr>
            <w:t xml:space="preserve"> ევროპარლამენტისა და ევროსაბჭოს 2005 წლის 7 სექტემბრის დირექტივასთან 2005/3</w:t>
          </w:r>
        </w:sdtContent>
      </w:sdt>
      <w:sdt>
        <w:sdtPr>
          <w:rPr>
            <w:rFonts w:ascii="Calibri" w:eastAsiaTheme="minorEastAsia" w:hAnsi="Calibri" w:cs="Calibri"/>
            <w:color w:val="000000" w:themeColor="text1"/>
            <w:sz w:val="24"/>
            <w:szCs w:val="24"/>
          </w:rPr>
          <w:tag w:val="goog_rdk_9"/>
          <w:id w:val="-877468714"/>
        </w:sdtPr>
        <w:sdtContent>
          <w:r w:rsidRPr="003C22E5">
            <w:rPr>
              <w:rFonts w:ascii="Calibri" w:eastAsiaTheme="minorEastAsia" w:hAnsi="Calibri" w:cs="Calibri"/>
              <w:color w:val="000000" w:themeColor="text1"/>
              <w:sz w:val="24"/>
              <w:szCs w:val="24"/>
            </w:rPr>
            <w:t xml:space="preserve">6/EC პროფესიული კვალიფიკაციის აღიარების შესახებ და </w:t>
          </w:r>
          <w:r w:rsidR="3454D99C" w:rsidRPr="003C22E5">
            <w:rPr>
              <w:rFonts w:ascii="Calibri" w:eastAsiaTheme="minorEastAsia" w:hAnsi="Calibri" w:cs="Calibri"/>
              <w:color w:val="000000" w:themeColor="text1"/>
              <w:sz w:val="24"/>
              <w:szCs w:val="24"/>
            </w:rPr>
            <w:t xml:space="preserve"> ამავე დოკუმენტში</w:t>
          </w:r>
          <w:r w:rsidRPr="003C22E5">
            <w:rPr>
              <w:rFonts w:ascii="Calibri" w:eastAsiaTheme="minorEastAsia" w:hAnsi="Calibri" w:cs="Calibri"/>
              <w:color w:val="000000" w:themeColor="text1"/>
              <w:sz w:val="24"/>
              <w:szCs w:val="24"/>
            </w:rPr>
            <w:t xml:space="preserve"> განსაზღვრული მოთხოვნებთან. </w:t>
          </w:r>
        </w:sdtContent>
      </w:sdt>
    </w:p>
    <w:p w14:paraId="7D738D2D" w14:textId="51C24E63" w:rsidR="001A7762" w:rsidRPr="003C22E5" w:rsidRDefault="467F4C53" w:rsidP="00247FE8">
      <w:pPr>
        <w:spacing w:after="160" w:line="276" w:lineRule="auto"/>
        <w:ind w:left="0"/>
        <w:rPr>
          <w:rFonts w:ascii="Calibri" w:eastAsiaTheme="minorEastAsia" w:hAnsi="Calibri" w:cs="Calibri"/>
          <w:color w:val="FF0000"/>
          <w:sz w:val="24"/>
          <w:szCs w:val="24"/>
        </w:rPr>
      </w:pPr>
      <w:r w:rsidRPr="003C22E5">
        <w:rPr>
          <w:rFonts w:ascii="Calibri" w:eastAsiaTheme="minorEastAsia" w:hAnsi="Calibri" w:cs="Calibri"/>
          <w:color w:val="000000" w:themeColor="text1"/>
          <w:sz w:val="24"/>
          <w:szCs w:val="24"/>
        </w:rPr>
        <w:t>აღნიშნული დოკუმენტის თანახმად საექთნო საქმის სწავლის სფეროს შესაბამისი საგანმანათლებლო პროგრამები არანაკლებ 3 წლის ხანგრძლივობის უნდა იყოს და უნდა მოიცავდეს თეორიული და კლინიკური სწავლების არანაკლებ 4600 საათს. დირექტივის თანახმად თეორიული სწავლების ხანგრძლივობა  უნდა შეადგენდეს პროგრამის მინიმალური სავალდებულო ხანგრძლივობის მინიმუმ მესამედს -</w:t>
      </w:r>
      <w:r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არანაკლებ 1534 საათისა; ხოლო კლინიკური სწავლების კომპონენტი - მინიმალური სავალდებულო ხანგრძლივობის სულ მცირე ნახევარს, არანაკლებ 2300 საათს.</w:t>
      </w:r>
      <w:r w:rsidRPr="003C22E5">
        <w:rPr>
          <w:rFonts w:ascii="Calibri" w:eastAsiaTheme="minorEastAsia" w:hAnsi="Calibri" w:cs="Calibri"/>
          <w:color w:val="auto"/>
          <w:sz w:val="24"/>
          <w:szCs w:val="24"/>
        </w:rPr>
        <w:t xml:space="preserve"> ბოლო რამოდენიმე წელიწადში საექთნო პროფესიის კომპლექსურობისა და ფუნქციების ზრდის გამო ევროპის ბევრ ქვეყანაში  გაჩნდა სწავლის ხანგრძლივობის გაზრდის საჭიროება და უმაღლესი საექთნო განათლების ევროდირექტივით განსაზღვრული მინიმალური, 3 წლიანი სწავლება შეიცვალა 4 წლიანი სწავლებით (ბულგარეთი, უნგრეთი, ესპანეთი, პორტუგალია, ესტონეთი, საბერძნეთი, ფინეთი, ირლანდია). ეს ტენდენცია გრძელდება და ხდება საექთნო საუნივერსიტეტო პროგრამების გადასვლა 4 წლიან სწავლებაზე (დანია, ფინეთი, შვედეთი). აღსანიშნავია, რომ აფრიკის, აზიისა და ამერიკის ქვეყნების უმრავლესობაში (ამერიკის შეერთებული შტატები, კანადა, ავსტრალია, ინგლისი, ნიგერია, ინდოეთი, ჩინეთი და სხვა) მხოლოდ 4 წლიანი საექთნო საბაკალავრო პროგრამებით ხდება რეგისტრირებული ექთნების მომზადება.</w:t>
      </w:r>
    </w:p>
    <w:p w14:paraId="00000051" w14:textId="07A391FF" w:rsidR="001A7762" w:rsidRPr="003C22E5" w:rsidRDefault="51A37F11" w:rsidP="00247FE8">
      <w:pPr>
        <w:spacing w:after="16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დღესდღეობით საექთნო განათლება საქართველოში უმაღლესი აკადემიური და პროფესიული განათლების ფორმატით მიმდინარეობს. საექთნო განათლების საერთაშორისო სტანდარტებთან შესაბამისობაში მოყვანა ქვეყნის ჯანდაცვის სისტემის ოპტიმალური ფუნქციონირების ერთ-ერთი ძირითადი პირობაა.  საექთნო საქმეში აუცილებელია თეორიული ცოდნის მიღება, კლინიკური უნარების გამომუშავება და ამავდროულად პროფესიისათვის ძალზე მნიშვნელოვანი ეთიკური ღირებულებებისა და დამოკიდებულების ჩამოყალიბება. წინამდებარე დარგობრივი მახასიათებლის შემუშავებისას სწორედ ეროვნული თავისებურებები და სფეროს საერთაშორისო რეგულაციები იქნა გათვალისწინებული.</w:t>
      </w:r>
      <w:r w:rsidR="769D184A" w:rsidRPr="003C22E5">
        <w:rPr>
          <w:rFonts w:ascii="Calibri" w:eastAsiaTheme="minorEastAsia" w:hAnsi="Calibri" w:cs="Calibri"/>
          <w:color w:val="000000" w:themeColor="text1"/>
          <w:sz w:val="24"/>
          <w:szCs w:val="24"/>
        </w:rPr>
        <w:t xml:space="preserve"> </w:t>
      </w:r>
    </w:p>
    <w:p w14:paraId="00000052" w14:textId="77777777" w:rsidR="001A7762" w:rsidRPr="003C22E5" w:rsidRDefault="51A37F11"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საექთნო საქმის მომიჯნავე სწავლის სფეროებია: მედიცინა, ჯანდაცვა და სოციალური კეთილდღეობა, სოციოლოგია და ფსიქოლოგია.</w:t>
      </w:r>
    </w:p>
    <w:p w14:paraId="00000053" w14:textId="605EE1C9" w:rsidR="001A7762" w:rsidRPr="003C22E5" w:rsidRDefault="51A37F11"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ქვეყნისათვის სასიცოცხლოდ მნიშვნელოვანია კარგად მომზადებული, განათლებული და მაღალი კვალიფიკაციის მქონე ექთნების არსებობა როგორც ჰოსპიტალურ, ისე პირველადი ჯანდაცვის დონეზე (დაავადების პრევენციის,</w:t>
      </w:r>
      <w:r w:rsidR="458F3411"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ზრუნვის,</w:t>
      </w:r>
      <w:r w:rsidR="458F3411"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ჯანმრთელობის ხელშეწყობის ნაწილში).</w:t>
      </w:r>
      <w:r w:rsidR="458F3411" w:rsidRPr="003C22E5">
        <w:rPr>
          <w:rFonts w:ascii="Calibri" w:eastAsiaTheme="minorEastAsia" w:hAnsi="Calibr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 xml:space="preserve">სისტემაში დასაქმებული ექთნების 20%-მა 2014 წელს უკვე მიაღწია საპენსიო ასაკს.  მიუხედავად იმისა, რომ ბოლო წლებში ექთნების რაოდენობა იზრდება, ის მაინც დაბალია ევროკავშირის საშუალო მაჩვენებლთან შედარებით.   </w:t>
      </w:r>
    </w:p>
    <w:p w14:paraId="00000054" w14:textId="1AF1BAE2" w:rsidR="001A7762" w:rsidRPr="003C22E5" w:rsidRDefault="51A37F11"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lastRenderedPageBreak/>
        <w:t xml:space="preserve">ჯანდაცვის სექტორში მომუშავე ექთნების კვალიფიკაციის ამაღლება ეროვნული ჯანდაცვის სისტემის მნიშვნელოვანი გამოწვევაა. ექთანთა კვალიფიკაციის ამაღლების მიზნით დაინიცირდა ცვლილებები </w:t>
      </w:r>
      <w:r w:rsidR="04CB0F34" w:rsidRPr="003C22E5">
        <w:rPr>
          <w:rFonts w:ascii="Calibri" w:eastAsiaTheme="minorEastAsia" w:hAnsi="Calibri" w:cs="Calibri"/>
          <w:color w:val="000000" w:themeColor="text1"/>
          <w:sz w:val="24"/>
          <w:szCs w:val="24"/>
        </w:rPr>
        <w:t xml:space="preserve">უმაღლესი განათლების, </w:t>
      </w:r>
      <w:r w:rsidRPr="003C22E5">
        <w:rPr>
          <w:rFonts w:ascii="Calibri" w:eastAsiaTheme="minorEastAsia" w:hAnsi="Calibri" w:cs="Calibri"/>
          <w:color w:val="000000" w:themeColor="text1"/>
          <w:sz w:val="24"/>
          <w:szCs w:val="24"/>
        </w:rPr>
        <w:t xml:space="preserve">საქთნო საქმისა და საექთნო განათლების მარეგულირებელ კანონმებლობაში, რომელიც უზრუნველყოფს საექთნო საქმის საგანმანათლებლო პროგრამების გაუმჯობესებასა და ექთანთა მომზადებას თანამედროვე საერთაშორისო სტანდარტების შესაბამიად.   </w:t>
      </w:r>
    </w:p>
    <w:p w14:paraId="00000055" w14:textId="24CB52DD" w:rsidR="001A7762" w:rsidRPr="00F3760B" w:rsidRDefault="51A37F11" w:rsidP="00247FE8">
      <w:pPr>
        <w:spacing w:after="160" w:line="276" w:lineRule="auto"/>
        <w:ind w:left="0" w:firstLine="0"/>
        <w:rPr>
          <w:rFonts w:asciiTheme="minorHAnsi" w:eastAsiaTheme="minorEastAsia" w:hAnsiTheme="minorHAnsi" w:cs="Calibri"/>
          <w:color w:val="000000" w:themeColor="text1"/>
          <w:sz w:val="24"/>
          <w:szCs w:val="24"/>
          <w:lang w:val="ka-GE"/>
        </w:rPr>
      </w:pPr>
      <w:r w:rsidRPr="003C22E5">
        <w:rPr>
          <w:rFonts w:ascii="Calibri" w:eastAsiaTheme="minorEastAsia" w:hAnsi="Calibri" w:cs="Calibri"/>
          <w:color w:val="000000" w:themeColor="text1"/>
          <w:sz w:val="24"/>
          <w:szCs w:val="24"/>
        </w:rPr>
        <w:t>საექთნო საბაკალავრო პროგრამა 4 წლიანია (</w:t>
      </w:r>
      <w:r w:rsidR="00247FE8" w:rsidRPr="00247FE8">
        <w:rPr>
          <w:rFonts w:ascii="Calibri" w:eastAsiaTheme="minorEastAsia" w:hAnsi="Calibri" w:cs="Calibri"/>
          <w:color w:val="000000" w:themeColor="text1"/>
          <w:sz w:val="24"/>
          <w:szCs w:val="24"/>
          <w:lang w:val="ka-GE"/>
        </w:rPr>
        <w:t>არანაკლებ</w:t>
      </w:r>
      <w:r w:rsidR="00247FE8">
        <w:rPr>
          <w:rFonts w:asciiTheme="minorHAnsi" w:eastAsiaTheme="minorEastAsia" w:hAnsiTheme="minorHAnsi" w:cs="Calibri"/>
          <w:color w:val="000000" w:themeColor="text1"/>
          <w:sz w:val="24"/>
          <w:szCs w:val="24"/>
          <w:lang w:val="ka-GE"/>
        </w:rPr>
        <w:t xml:space="preserve"> </w:t>
      </w:r>
      <w:r w:rsidRPr="003C22E5">
        <w:rPr>
          <w:rFonts w:ascii="Calibri" w:eastAsiaTheme="minorEastAsia" w:hAnsi="Calibri" w:cs="Calibri"/>
          <w:color w:val="000000" w:themeColor="text1"/>
          <w:sz w:val="24"/>
          <w:szCs w:val="24"/>
        </w:rPr>
        <w:t xml:space="preserve">240 კრედიტი). პროგრამაზე დასაშვებად </w:t>
      </w:r>
      <w:r w:rsidRPr="00F3760B">
        <w:rPr>
          <w:rFonts w:ascii="Calibri" w:eastAsiaTheme="minorEastAsia" w:hAnsi="Calibri" w:cs="Calibri"/>
          <w:color w:val="000000" w:themeColor="text1"/>
          <w:sz w:val="24"/>
          <w:szCs w:val="24"/>
        </w:rPr>
        <w:t>საჭიროა სრული ზოგადი განათლების დამადასტურებელი დოკუმენტი და საქართველოს</w:t>
      </w:r>
      <w:r w:rsidR="4297553E" w:rsidRPr="00F3760B">
        <w:rPr>
          <w:rFonts w:ascii="Calibri" w:eastAsiaTheme="minorEastAsia" w:hAnsi="Calibri" w:cs="Calibri"/>
          <w:color w:val="000000" w:themeColor="text1"/>
          <w:sz w:val="24"/>
          <w:szCs w:val="24"/>
        </w:rPr>
        <w:t xml:space="preserve"> </w:t>
      </w:r>
      <w:r w:rsidRPr="00F3760B">
        <w:rPr>
          <w:rFonts w:ascii="Calibri" w:eastAsiaTheme="minorEastAsia" w:hAnsi="Calibri" w:cs="Calibri"/>
          <w:color w:val="000000" w:themeColor="text1"/>
          <w:sz w:val="24"/>
          <w:szCs w:val="24"/>
        </w:rPr>
        <w:t xml:space="preserve">კანონდმებლობით გათვალისწინებული შესაბამისი მოთხოვნების დაკმაყოფილება. პროგრამის წარმატებით დასრულების შემდეგ </w:t>
      </w:r>
      <w:r w:rsidR="00F3760B" w:rsidRPr="00F3760B">
        <w:rPr>
          <w:rFonts w:ascii="Calibri" w:eastAsiaTheme="minorEastAsia" w:hAnsi="Calibri" w:cs="Calibri"/>
          <w:color w:val="000000" w:themeColor="text1"/>
          <w:sz w:val="24"/>
          <w:szCs w:val="24"/>
          <w:lang w:val="ka-GE"/>
        </w:rPr>
        <w:t>კურსდამთავრებულს</w:t>
      </w:r>
      <w:r w:rsidRPr="00F3760B">
        <w:rPr>
          <w:rFonts w:ascii="Calibri" w:eastAsiaTheme="minorEastAsia" w:hAnsi="Calibri" w:cs="Calibri"/>
          <w:color w:val="000000" w:themeColor="text1"/>
          <w:sz w:val="24"/>
          <w:szCs w:val="24"/>
        </w:rPr>
        <w:t xml:space="preserve"> ენიჭება </w:t>
      </w:r>
      <w:r w:rsidR="00247FE8" w:rsidRPr="00F3760B">
        <w:rPr>
          <w:rFonts w:ascii="Calibri" w:eastAsiaTheme="minorEastAsia" w:hAnsi="Calibri" w:cs="Calibri"/>
          <w:color w:val="000000" w:themeColor="text1"/>
          <w:sz w:val="24"/>
          <w:szCs w:val="24"/>
          <w:lang w:val="ka-GE"/>
        </w:rPr>
        <w:t xml:space="preserve"> </w:t>
      </w:r>
      <w:r w:rsidR="00F3760B" w:rsidRPr="00F3760B">
        <w:rPr>
          <w:rFonts w:ascii="Calibri" w:eastAsiaTheme="minorEastAsia" w:hAnsi="Calibri" w:cs="Calibri"/>
          <w:color w:val="000000" w:themeColor="text1"/>
          <w:sz w:val="24"/>
          <w:szCs w:val="24"/>
          <w:lang w:val="ka-GE"/>
        </w:rPr>
        <w:t xml:space="preserve"> </w:t>
      </w:r>
      <w:r w:rsidR="00247FE8" w:rsidRPr="00F3760B">
        <w:rPr>
          <w:rFonts w:ascii="Calibri" w:eastAsiaTheme="minorEastAsia" w:hAnsi="Calibri" w:cs="Calibri"/>
          <w:color w:val="000000" w:themeColor="text1"/>
          <w:sz w:val="24"/>
          <w:szCs w:val="24"/>
          <w:lang w:val="ka-GE"/>
        </w:rPr>
        <w:t xml:space="preserve"> საექთნო საქმის ბაკალავრი</w:t>
      </w:r>
      <w:r w:rsidR="00F3760B" w:rsidRPr="00F3760B">
        <w:rPr>
          <w:rFonts w:ascii="Calibri" w:eastAsiaTheme="minorEastAsia" w:hAnsi="Calibri" w:cs="Calibri"/>
          <w:color w:val="000000" w:themeColor="text1"/>
          <w:sz w:val="24"/>
          <w:szCs w:val="24"/>
          <w:lang w:val="ka-GE"/>
        </w:rPr>
        <w:t>ს ხარისხი.</w:t>
      </w:r>
      <w:r w:rsidR="00F3760B">
        <w:rPr>
          <w:rFonts w:asciiTheme="minorHAnsi" w:eastAsiaTheme="minorEastAsia" w:hAnsiTheme="minorHAnsi" w:cs="Calibri"/>
          <w:color w:val="000000" w:themeColor="text1"/>
          <w:sz w:val="24"/>
          <w:szCs w:val="24"/>
          <w:lang w:val="ka-GE"/>
        </w:rPr>
        <w:t xml:space="preserve"> </w:t>
      </w:r>
      <w:r w:rsidR="00247FE8" w:rsidRPr="00247FE8">
        <w:rPr>
          <w:rFonts w:ascii="Calibri" w:eastAsiaTheme="minorEastAsia" w:hAnsi="Calibri" w:cs="Calibri"/>
          <w:color w:val="000000" w:themeColor="text1"/>
          <w:sz w:val="24"/>
          <w:szCs w:val="24"/>
          <w:lang w:val="ka-GE"/>
        </w:rPr>
        <w:t xml:space="preserve"> </w:t>
      </w:r>
      <w:r w:rsidR="00F3760B">
        <w:rPr>
          <w:rFonts w:asciiTheme="minorHAnsi" w:eastAsiaTheme="minorEastAsia" w:hAnsiTheme="minorHAnsi" w:cs="Calibri"/>
          <w:color w:val="000000" w:themeColor="text1"/>
          <w:sz w:val="24"/>
          <w:szCs w:val="24"/>
          <w:lang w:val="ka-GE"/>
        </w:rPr>
        <w:t xml:space="preserve"> </w:t>
      </w:r>
    </w:p>
    <w:p w14:paraId="00000056" w14:textId="77777777" w:rsidR="001A7762" w:rsidRPr="003C22E5" w:rsidRDefault="467F4C53" w:rsidP="00247FE8">
      <w:pPr>
        <w:spacing w:after="160" w:line="276" w:lineRule="auto"/>
        <w:ind w:left="0" w:firstLine="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საექთნო საქმის საბაკალავრო საგანმანათლებლო პროგრამა ამზადებს</w:t>
      </w:r>
      <w:sdt>
        <w:sdtPr>
          <w:rPr>
            <w:rFonts w:ascii="Calibri" w:eastAsiaTheme="minorEastAsia" w:hAnsi="Calibri" w:cs="Calibri"/>
            <w:color w:val="000000" w:themeColor="text1"/>
            <w:sz w:val="24"/>
            <w:szCs w:val="24"/>
          </w:rPr>
          <w:tag w:val="goog_rdk_11"/>
          <w:id w:val="-1600629399"/>
        </w:sdtPr>
        <w:sdtContent/>
      </w:sdt>
      <w:r w:rsidRPr="003C22E5">
        <w:rPr>
          <w:rFonts w:ascii="Calibri" w:eastAsiaTheme="minorEastAsia" w:hAnsi="Calibri" w:cs="Calibri"/>
          <w:color w:val="000000" w:themeColor="text1"/>
          <w:sz w:val="24"/>
          <w:szCs w:val="24"/>
        </w:rPr>
        <w:t xml:space="preserve"> ბაკალავრ ექთანს, რომელიც ფლობს სოლიდურ, ფართო სპექტრის ცოდნას საექთნო საქმიანობის ირგვლივ. პროგრამა მოიცავს ცოდნის, უნარებისა და ღირებულებების ინტეგრირებულ შესწავლას საექთნო პრაქტიკაში გამოყენებას მთელ რიგ საგნობრივ დისციპლინებში.</w:t>
      </w:r>
    </w:p>
    <w:p w14:paraId="00000058" w14:textId="58FC19D8" w:rsidR="001A7762" w:rsidRPr="00F3760B" w:rsidRDefault="51A37F11" w:rsidP="00247FE8">
      <w:pPr>
        <w:spacing w:after="160" w:line="276" w:lineRule="auto"/>
        <w:ind w:left="0" w:firstLine="0"/>
        <w:rPr>
          <w:rFonts w:asciiTheme="minorHAnsi" w:eastAsiaTheme="minorEastAsia" w:hAnsiTheme="minorHAnsi" w:cs="Calibri"/>
          <w:color w:val="000000" w:themeColor="text1"/>
          <w:sz w:val="24"/>
          <w:szCs w:val="24"/>
          <w:lang w:val="ka-GE"/>
        </w:rPr>
      </w:pPr>
      <w:r w:rsidRPr="003C22E5">
        <w:rPr>
          <w:rFonts w:ascii="Calibri" w:eastAsiaTheme="minorEastAsia" w:hAnsi="Calibri" w:cs="Calibri"/>
          <w:color w:val="000000" w:themeColor="text1"/>
          <w:sz w:val="24"/>
          <w:szCs w:val="24"/>
        </w:rPr>
        <w:t xml:space="preserve">საერთაშორისო პრაქტიკის შესაბამისად საექთნო საქმის საბაკალავრო საგანმანათლებლო პროგრამაზე ჩარიცხვის წინაპირობები ცვალებადია ქვეყნისა და უნივერსიტეტების მიხედვით. თუმცა, </w:t>
      </w:r>
      <w:r w:rsidRPr="00F3760B">
        <w:rPr>
          <w:rFonts w:ascii="Calibri" w:eastAsiaTheme="minorEastAsia" w:hAnsi="Calibri" w:cs="Calibri"/>
          <w:color w:val="000000" w:themeColor="text1"/>
          <w:sz w:val="24"/>
          <w:szCs w:val="24"/>
        </w:rPr>
        <w:t xml:space="preserve">საერთაშორისო სტუდენტებს, როგორც წესი, უწევთ გაითვალისწინონ რამდენიმე ზოგადი კრიტერიუმი. პროგრამაზე ჩარიცხვის მინიმალური წინაპირობაა </w:t>
      </w:r>
      <w:r w:rsidR="00F3760B" w:rsidRPr="00F3760B">
        <w:rPr>
          <w:rFonts w:ascii="Calibri" w:eastAsiaTheme="minorEastAsia" w:hAnsi="Calibri" w:cs="Calibri"/>
          <w:color w:val="000000" w:themeColor="text1"/>
          <w:sz w:val="24"/>
          <w:szCs w:val="24"/>
          <w:lang w:val="ka-GE"/>
        </w:rPr>
        <w:t>სრული ზოგადი განათლების დამადასტურებელი დოკუმენტის ფლობა.</w:t>
      </w:r>
      <w:r w:rsidR="00F3760B">
        <w:rPr>
          <w:rFonts w:asciiTheme="minorHAnsi" w:eastAsiaTheme="minorEastAsia" w:hAnsiTheme="minorHAnsi" w:cs="Calibri"/>
          <w:color w:val="000000" w:themeColor="text1"/>
          <w:sz w:val="24"/>
          <w:szCs w:val="24"/>
          <w:lang w:val="ka-GE"/>
        </w:rPr>
        <w:t xml:space="preserve"> </w:t>
      </w:r>
    </w:p>
    <w:p w14:paraId="5098FC1B" w14:textId="34C50D8F" w:rsidR="51A37F11" w:rsidRPr="003C22E5" w:rsidRDefault="51A37F11" w:rsidP="00247FE8">
      <w:pPr>
        <w:spacing w:after="16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ეროვნულ დონეზე ერთიანი ეროვნული გამოცდების გარეშე საექთნო საქმის საბაკალავრო საგანმანათლებლო პროგრამაზე მიღება/ჩარიცხვა ხორციელდება კანონდებლობით დადგენილი წესით და დადგენილ ვადებში.</w:t>
      </w:r>
    </w:p>
    <w:p w14:paraId="3C368417" w14:textId="3CC14512" w:rsidR="4CABA693" w:rsidRPr="003C22E5" w:rsidRDefault="4CABA693" w:rsidP="00247FE8">
      <w:pPr>
        <w:spacing w:line="276" w:lineRule="auto"/>
        <w:ind w:left="0" w:hanging="7"/>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ერთიანი ეროვნული გამოცდების გარეშე </w:t>
      </w:r>
      <w:r w:rsidRPr="003C22E5">
        <w:rPr>
          <w:rFonts w:ascii="Calibri" w:eastAsiaTheme="minorEastAsia" w:hAnsi="Calibri" w:cs="Calibri"/>
          <w:color w:val="000000" w:themeColor="text1"/>
          <w:sz w:val="24"/>
          <w:szCs w:val="24"/>
          <w:lang w:val="ka-GE"/>
        </w:rPr>
        <w:t>საექთნო საქმის</w:t>
      </w:r>
      <w:r w:rsidRPr="003C22E5">
        <w:rPr>
          <w:rFonts w:ascii="Calibri" w:eastAsiaTheme="minorEastAsia" w:hAnsi="Calibri" w:cs="Calibri"/>
          <w:color w:val="000000" w:themeColor="text1"/>
          <w:sz w:val="24"/>
          <w:szCs w:val="24"/>
        </w:rPr>
        <w:t xml:space="preserve"> საგანმანათლებლო პროგრამაზე კანონდებლობით დადგენილი წესით და დადგენილ ვადებში აბიტურიენტის დაშვების წინაპირობას წარმოადგენს: </w:t>
      </w:r>
    </w:p>
    <w:p w14:paraId="46028536" w14:textId="09C2E762" w:rsidR="4CABA693" w:rsidRPr="003C22E5" w:rsidRDefault="4CABA693" w:rsidP="00CB3B22">
      <w:pPr>
        <w:pStyle w:val="ListParagraph"/>
        <w:numPr>
          <w:ilvl w:val="0"/>
          <w:numId w:val="30"/>
        </w:numPr>
        <w:spacing w:line="276" w:lineRule="auto"/>
        <w:ind w:left="0" w:right="2"/>
        <w:jc w:val="both"/>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უცხო ქვეყნის მოქალაქის მიერ მინიმუმ ინგლისური ენის B1 დონის დამადასტურებელი საერთაშორისოდ აღიარებული სერტიფიკატის ქონა (IELTS, TOEFL, Cambridge English, UNIcert®, EnglishScore და სხვ.)</w:t>
      </w:r>
    </w:p>
    <w:p w14:paraId="549D2AA0" w14:textId="77777777" w:rsidR="4CABA693" w:rsidRPr="003C22E5" w:rsidRDefault="4CABA693" w:rsidP="00CB3B22">
      <w:pPr>
        <w:pStyle w:val="ListParagraph"/>
        <w:numPr>
          <w:ilvl w:val="0"/>
          <w:numId w:val="30"/>
        </w:numPr>
        <w:spacing w:line="276" w:lineRule="auto"/>
        <w:ind w:left="0" w:right="2"/>
        <w:jc w:val="both"/>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 ან ინგლისურ ენაზე მიღებული განათლების მქონე უცხო ქვეყნის მოქალაქე აბიტურიენტებისთვის შესაბამისი დოკუმენტის (მაგ.: ატესტატი, სერტიფიკატი და სხვა) წარმოდგენისას და ასევე საქართველოს მოქალაქისთვის, რომელმაც ინგლისურ ენაზე უცხო ქვეყანაში მიიღო სრული ზოგადი განათლება, ან მისი ეკვივალენტური განათლება და რომელიც სრული ზოგადი განათლების ბოლო 2 წელს სწავლობდა უცხო ქვეყანაში და წარმოადგენს შესაბამის დოკუმენტს (მაგ.: ატესტატი, სერტიფიკატი და სხვა). </w:t>
      </w:r>
    </w:p>
    <w:p w14:paraId="63DD22C6" w14:textId="2B1143F2" w:rsidR="4CABA693" w:rsidRPr="003C22E5" w:rsidRDefault="467F4C53" w:rsidP="00CB3B22">
      <w:pPr>
        <w:pStyle w:val="ListParagraph"/>
        <w:numPr>
          <w:ilvl w:val="0"/>
          <w:numId w:val="30"/>
        </w:numPr>
        <w:spacing w:line="276" w:lineRule="auto"/>
        <w:ind w:left="0" w:right="2"/>
        <w:jc w:val="both"/>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ან უმაღლესი საგანმანათლებლო დაწესებულების მიერ უცხო ქვეყნის მოქალაქის ინგლისური ენის ცოდნის კომპეტენციის დონის დასადგენად ორგანიზებული გამოცდის (რომელის </w:t>
      </w:r>
      <w:r w:rsidRPr="003C22E5">
        <w:rPr>
          <w:rFonts w:ascii="Calibri" w:eastAsiaTheme="minorEastAsia" w:hAnsi="Calibri" w:cs="Calibri"/>
          <w:color w:val="000000" w:themeColor="text1"/>
          <w:sz w:val="24"/>
          <w:szCs w:val="24"/>
        </w:rPr>
        <w:lastRenderedPageBreak/>
        <w:t>მოიცავს: მოსმენას, წაკითხული ტექსტის გააზრებასა და ანალიზს, საუბარს) შედეგად დადასტურებული ცოდნის ზემოხსენებული დონე. ზემოაღნიშნული დაშვების წინაპირობების შესრულებისა და დაცვის შემოწმებას უმაღლესი საგანმანათლებლო დაწესებულებების ავტორიზაციის ან/და უმაღლესი საგანმანათლებლო პროგრამების აკრედიტაციის პროცესების ფარგლებში ახორციელებს ცენტრი კანონმდებლობით დადგენილი პროცედურების შესაბამისად.</w:t>
      </w:r>
    </w:p>
    <w:p w14:paraId="506858CE" w14:textId="77777777" w:rsidR="003C22E5" w:rsidRPr="003C22E5" w:rsidRDefault="003C22E5" w:rsidP="00247FE8">
      <w:pPr>
        <w:pStyle w:val="ListParagraph"/>
        <w:spacing w:line="276" w:lineRule="auto"/>
        <w:ind w:left="0" w:right="2"/>
        <w:jc w:val="both"/>
        <w:rPr>
          <w:rFonts w:ascii="Calibri" w:eastAsiaTheme="minorEastAsia" w:hAnsi="Calibri" w:cs="Calibri"/>
          <w:color w:val="000000" w:themeColor="text1"/>
          <w:sz w:val="24"/>
          <w:szCs w:val="24"/>
        </w:rPr>
      </w:pPr>
    </w:p>
    <w:p w14:paraId="4162C780" w14:textId="49869F73" w:rsidR="22874A74" w:rsidRPr="003C22E5" w:rsidRDefault="22874A74" w:rsidP="00247FE8">
      <w:pPr>
        <w:pStyle w:val="Heading2"/>
        <w:spacing w:line="276" w:lineRule="auto"/>
        <w:rPr>
          <w:rFonts w:ascii="Calibri" w:eastAsiaTheme="minorEastAsia" w:hAnsi="Calibri" w:cs="Calibri"/>
          <w:sz w:val="24"/>
          <w:szCs w:val="24"/>
        </w:rPr>
      </w:pPr>
    </w:p>
    <w:p w14:paraId="00000061" w14:textId="705AB7E3" w:rsidR="001A7762" w:rsidRPr="00B868B0" w:rsidRDefault="04202D5D" w:rsidP="00247FE8">
      <w:pPr>
        <w:pStyle w:val="Heading2"/>
        <w:spacing w:line="276" w:lineRule="auto"/>
        <w:rPr>
          <w:rFonts w:ascii="Calibri" w:hAnsi="Calibri" w:cs="Calibri"/>
          <w:b/>
          <w:bCs/>
          <w:sz w:val="28"/>
          <w:szCs w:val="24"/>
        </w:rPr>
      </w:pPr>
      <w:r w:rsidRPr="00B868B0">
        <w:rPr>
          <w:rFonts w:ascii="Calibri" w:hAnsi="Calibri" w:cs="Calibri"/>
          <w:b/>
          <w:bCs/>
          <w:sz w:val="28"/>
          <w:szCs w:val="24"/>
        </w:rPr>
        <w:t xml:space="preserve">2.1 </w:t>
      </w:r>
      <w:r w:rsidR="51A37F11" w:rsidRPr="00B868B0">
        <w:rPr>
          <w:rFonts w:ascii="Calibri" w:hAnsi="Calibri" w:cs="Calibri"/>
          <w:b/>
          <w:bCs/>
          <w:sz w:val="28"/>
          <w:szCs w:val="24"/>
        </w:rPr>
        <w:t xml:space="preserve">დასაქმების შესაძლებლობები და პირობები </w:t>
      </w:r>
    </w:p>
    <w:p w14:paraId="634D6464" w14:textId="77777777" w:rsidR="003C22E5" w:rsidRPr="003C22E5" w:rsidRDefault="003C22E5" w:rsidP="00247FE8">
      <w:pPr>
        <w:spacing w:line="276" w:lineRule="auto"/>
        <w:rPr>
          <w:rFonts w:ascii="Calibri" w:hAnsi="Calibri" w:cs="Calibri"/>
          <w:sz w:val="24"/>
          <w:szCs w:val="24"/>
        </w:rPr>
      </w:pPr>
    </w:p>
    <w:p w14:paraId="56D47428" w14:textId="013088BA" w:rsidR="22874A74" w:rsidRPr="003C22E5" w:rsidRDefault="22874A74" w:rsidP="00247FE8">
      <w:pPr>
        <w:spacing w:line="276" w:lineRule="auto"/>
        <w:ind w:left="0"/>
        <w:rPr>
          <w:rFonts w:ascii="Calibri" w:hAnsi="Calibri" w:cs="Calibri"/>
          <w:color w:val="auto"/>
          <w:sz w:val="24"/>
          <w:szCs w:val="24"/>
        </w:rPr>
      </w:pPr>
    </w:p>
    <w:p w14:paraId="17A14772" w14:textId="135D11FB" w:rsidR="6BCB82E4"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„ჯანმრთელობის დაცვის შესახებ” საქართველოს კანონის თანახმად, უმაღლესი საექთნო საგანმანათლებლო პროგრამის კურსდამთავრებულს დამოუკიდებელი საექთნო საქმიანობის უფლება ენიჭება სახელმწიფო რეგისტრაციის დამადასტურებელი მოწმობის მოპოვების საფუძველზე. ამ შემთხვევაში მას ენიჭება რეგისტრირებული ექთნის წოდება. პირებს რეგისტრირებული ექთნის წოდებას ანიჭებს საბჭო. პირებისთვის აღნიშნული წოდებების მინიჭება  რეგისტრირებული ექთნის  წოდება და აისახება შესაბამის ელექტრონულ რეესტრში  აისახება.</w:t>
      </w:r>
    </w:p>
    <w:p w14:paraId="25EB4682" w14:textId="36C3488D" w:rsidR="467F4C53" w:rsidRPr="003C22E5" w:rsidRDefault="467F4C53" w:rsidP="00247FE8">
      <w:pPr>
        <w:spacing w:line="276" w:lineRule="auto"/>
        <w:ind w:left="0"/>
        <w:rPr>
          <w:rFonts w:ascii="Calibri" w:hAnsi="Calibri" w:cs="Calibri"/>
          <w:color w:val="auto"/>
          <w:sz w:val="24"/>
          <w:szCs w:val="24"/>
        </w:rPr>
      </w:pPr>
    </w:p>
    <w:p w14:paraId="7C23248D" w14:textId="79F3781B" w:rsidR="735E48C8"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2030 წლის 1 იანვრიდან პირს რეგისტრირებული ექთნის წოდება ენიჭება უნიფიცირებული სახელმწიფო სარეგისტრაციო გამოცდის ჩაბარების საფუძველზე.</w:t>
      </w:r>
    </w:p>
    <w:p w14:paraId="6BB5979D" w14:textId="5F13A9F6" w:rsidR="22874A74" w:rsidRPr="003C22E5" w:rsidRDefault="22874A74" w:rsidP="00247FE8">
      <w:pPr>
        <w:spacing w:line="276" w:lineRule="auto"/>
        <w:ind w:left="0"/>
        <w:rPr>
          <w:rFonts w:ascii="Calibri" w:hAnsi="Calibri" w:cs="Calibri"/>
          <w:color w:val="auto"/>
          <w:sz w:val="24"/>
          <w:szCs w:val="24"/>
        </w:rPr>
      </w:pPr>
    </w:p>
    <w:p w14:paraId="5840FF85" w14:textId="00FDD5B0" w:rsidR="60702974"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რეგისტრირებულ ექთანს დამოუკიდებელი საქმიანობის უფლება 5 წლის ვადით ენიჭებათ. დამოუკიდებელი საქმიანობის გასაგრძელებლად ექთანმა მონაწილეობა უნდა მიიღოს უწყვეტი პროფესიული განვითარების სისტემაში ან ხელმეორედ უნდა მოიპოვოს დამოუკიდებელი საქმიანობის უფლება „ჯანმრთელობის დაცვის შესახებ” საქართველოს კანონითა და შესაბამისი კანონქვემდებარე აქტით დადგენილი წესით.</w:t>
      </w:r>
    </w:p>
    <w:p w14:paraId="02458FDA" w14:textId="218314B0" w:rsidR="22874A74" w:rsidRPr="003C22E5" w:rsidRDefault="22874A74" w:rsidP="00247FE8">
      <w:pPr>
        <w:spacing w:line="276" w:lineRule="auto"/>
        <w:ind w:left="0"/>
        <w:rPr>
          <w:rFonts w:ascii="Calibri" w:hAnsi="Calibri" w:cs="Calibri"/>
          <w:color w:val="auto"/>
          <w:sz w:val="24"/>
          <w:szCs w:val="24"/>
        </w:rPr>
      </w:pPr>
    </w:p>
    <w:p w14:paraId="209C8C07" w14:textId="75EBE6ED" w:rsidR="4DA4BF1C"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რეგისტრირებული ექთნის საქმიანობის შინაარსი და მოცულობა საექთნო პრაქტიკის სტანდარტით განისაზღვრება, რომელსაც შეიმუშავებს/შეიმუშავებენ 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მიერ დადგენილი წესით აღიარებული სათანადო პროფესიული გაერთიანება/გაერთიანებები და ამტკიცებს მინისტრი.</w:t>
      </w:r>
    </w:p>
    <w:p w14:paraId="3A7D8DCA" w14:textId="2EE19F69" w:rsidR="22874A74" w:rsidRPr="003C22E5" w:rsidRDefault="22874A74" w:rsidP="00247FE8">
      <w:pPr>
        <w:spacing w:line="276" w:lineRule="auto"/>
        <w:ind w:left="0"/>
        <w:rPr>
          <w:rFonts w:ascii="Calibri" w:hAnsi="Calibri" w:cs="Calibri"/>
          <w:color w:val="auto"/>
          <w:sz w:val="24"/>
          <w:szCs w:val="24"/>
        </w:rPr>
      </w:pPr>
    </w:p>
    <w:p w14:paraId="418F99A0" w14:textId="29918668" w:rsidR="6BCB82E4"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საექთნო  საბაკალავრო პროგრამის კურსდამთავრებულს უფლება აქვს, სწავლა განაგრძოს შესაბამისი სამაგისტრო საგანმანათლებლო პროგრამის ფარგლებში და აღნიშნული პროგრამის კურსის დასრულების შემდეგ ჩაერთოს სამეცნიერო-კვლევით მუშაობაში ან/და </w:t>
      </w:r>
      <w:r w:rsidRPr="003C22E5">
        <w:rPr>
          <w:rFonts w:ascii="Calibri" w:hAnsi="Calibri" w:cs="Calibri"/>
          <w:color w:val="auto"/>
          <w:sz w:val="24"/>
          <w:szCs w:val="24"/>
        </w:rPr>
        <w:lastRenderedPageBreak/>
        <w:t>განახორციელოს შესაბამისი პედაგოგიური საქმიანობა საქართველოს კანონმდებლობით დადგენილი წესით.</w:t>
      </w:r>
    </w:p>
    <w:p w14:paraId="6663E923" w14:textId="34557F19" w:rsidR="22874A74" w:rsidRPr="003C22E5" w:rsidRDefault="22874A74" w:rsidP="00247FE8">
      <w:pPr>
        <w:spacing w:line="276" w:lineRule="auto"/>
        <w:ind w:left="0"/>
        <w:rPr>
          <w:rFonts w:ascii="Calibri" w:hAnsi="Calibri" w:cs="Calibri"/>
          <w:sz w:val="24"/>
          <w:szCs w:val="24"/>
        </w:rPr>
      </w:pPr>
    </w:p>
    <w:p w14:paraId="00000062" w14:textId="03EA4B11" w:rsidR="001A7762" w:rsidRPr="003C22E5" w:rsidRDefault="51A37F11" w:rsidP="00247FE8">
      <w:pPr>
        <w:spacing w:after="214" w:line="276" w:lineRule="auto"/>
        <w:ind w:left="0" w:firstLine="0"/>
        <w:jc w:val="left"/>
        <w:rPr>
          <w:rFonts w:ascii="Calibri" w:eastAsiaTheme="minorEastAsia" w:hAnsi="Calibri" w:cs="Calibri"/>
          <w:b/>
          <w:bCs/>
          <w:color w:val="000000" w:themeColor="text1"/>
          <w:sz w:val="24"/>
          <w:szCs w:val="24"/>
        </w:rPr>
      </w:pPr>
      <w:r w:rsidRPr="003C22E5">
        <w:rPr>
          <w:rFonts w:ascii="Calibri" w:eastAsiaTheme="minorEastAsia" w:hAnsi="Calibri" w:cs="Calibri"/>
          <w:b/>
          <w:bCs/>
          <w:color w:val="000000" w:themeColor="text1"/>
          <w:sz w:val="24"/>
          <w:szCs w:val="24"/>
        </w:rPr>
        <w:t xml:space="preserve"> საექთნო საქმისა სწავლის სფეროს კვალიფიკაციის დასახელებების ფორმულირება:</w:t>
      </w:r>
    </w:p>
    <w:p w14:paraId="00000063" w14:textId="77777777" w:rsidR="001A7762" w:rsidRPr="003C22E5" w:rsidRDefault="51A37F11" w:rsidP="00CB3B22">
      <w:pPr>
        <w:numPr>
          <w:ilvl w:val="0"/>
          <w:numId w:val="31"/>
        </w:numPr>
        <w:pBdr>
          <w:top w:val="nil"/>
          <w:left w:val="nil"/>
          <w:bottom w:val="nil"/>
          <w:right w:val="nil"/>
          <w:between w:val="nil"/>
        </w:pBdr>
        <w:spacing w:after="0" w:line="276" w:lineRule="auto"/>
        <w:ind w:left="426"/>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საექთნო საქმის ბაკალავრი Bachelor of Nursing (B.N) </w:t>
      </w:r>
    </w:p>
    <w:p w14:paraId="00000065" w14:textId="77777777" w:rsidR="001A7762" w:rsidRPr="003C22E5" w:rsidRDefault="001A7762" w:rsidP="00247FE8">
      <w:pPr>
        <w:spacing w:after="214" w:line="276" w:lineRule="auto"/>
        <w:ind w:left="0" w:firstLine="0"/>
        <w:jc w:val="left"/>
        <w:rPr>
          <w:rFonts w:ascii="Calibri" w:eastAsiaTheme="minorEastAsia" w:hAnsi="Calibri" w:cs="Calibri"/>
          <w:color w:val="000000" w:themeColor="text1"/>
          <w:sz w:val="24"/>
          <w:szCs w:val="24"/>
        </w:rPr>
      </w:pPr>
    </w:p>
    <w:p w14:paraId="00000066" w14:textId="7577AFE2" w:rsidR="001A7762" w:rsidRPr="00F3760B" w:rsidRDefault="050DB882" w:rsidP="00247FE8">
      <w:pPr>
        <w:pStyle w:val="Heading2"/>
        <w:spacing w:line="276" w:lineRule="auto"/>
        <w:rPr>
          <w:rFonts w:ascii="Calibri" w:hAnsi="Calibri" w:cs="Calibri"/>
          <w:b/>
        </w:rPr>
      </w:pPr>
      <w:r w:rsidRPr="00F3760B">
        <w:rPr>
          <w:rFonts w:ascii="Calibri" w:hAnsi="Calibri" w:cs="Calibri"/>
          <w:b/>
        </w:rPr>
        <w:t xml:space="preserve">2.2 </w:t>
      </w:r>
      <w:r w:rsidR="51A37F11" w:rsidRPr="00F3760B">
        <w:rPr>
          <w:rFonts w:ascii="Calibri" w:hAnsi="Calibri" w:cs="Calibri"/>
          <w:b/>
        </w:rPr>
        <w:t xml:space="preserve"> საექთნო საქმის საბაკალავრო საგანმანათლებლო პროგრამის მოცულობა და  სტრუქტურა</w:t>
      </w:r>
    </w:p>
    <w:p w14:paraId="259263E8" w14:textId="532CC952" w:rsidR="22874A74" w:rsidRPr="003C22E5" w:rsidRDefault="22874A74" w:rsidP="00247FE8">
      <w:pPr>
        <w:spacing w:line="276" w:lineRule="auto"/>
        <w:ind w:left="0"/>
        <w:rPr>
          <w:rFonts w:ascii="Calibri" w:hAnsi="Calibri" w:cs="Calibri"/>
          <w:sz w:val="24"/>
          <w:szCs w:val="24"/>
        </w:rPr>
      </w:pPr>
    </w:p>
    <w:tbl>
      <w:tblPr>
        <w:tblStyle w:val="4"/>
        <w:tblW w:w="9817" w:type="dxa"/>
        <w:tblInd w:w="240"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1320"/>
        <w:gridCol w:w="1005"/>
        <w:gridCol w:w="1028"/>
        <w:gridCol w:w="1077"/>
        <w:gridCol w:w="778"/>
        <w:gridCol w:w="1171"/>
        <w:gridCol w:w="3438"/>
      </w:tblGrid>
      <w:tr w:rsidR="001A7762" w:rsidRPr="003C22E5" w14:paraId="59E79642" w14:textId="77777777" w:rsidTr="00F3760B">
        <w:trPr>
          <w:trHeight w:val="600"/>
        </w:trPr>
        <w:tc>
          <w:tcPr>
            <w:tcW w:w="1320"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0000067"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68"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69" w14:textId="77777777" w:rsidR="001A7762" w:rsidRPr="003C22E5" w:rsidRDefault="467F4C53"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b/>
                <w:bCs/>
                <w:color w:val="000000" w:themeColor="text1"/>
                <w:sz w:val="24"/>
                <w:szCs w:val="24"/>
              </w:rPr>
              <w:t>ხანგრძლივობა</w:t>
            </w:r>
          </w:p>
          <w:p w14:paraId="54ED049E" w14:textId="6C5F15E3" w:rsidR="001A7762" w:rsidRPr="003C22E5" w:rsidRDefault="003C22E5"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b/>
                <w:bCs/>
                <w:color w:val="000000" w:themeColor="text1"/>
                <w:sz w:val="24"/>
                <w:szCs w:val="24"/>
                <w:lang w:val="ka-GE"/>
              </w:rPr>
              <w:t>მ</w:t>
            </w:r>
            <w:r w:rsidR="467F4C53" w:rsidRPr="003C22E5">
              <w:rPr>
                <w:rFonts w:ascii="Calibri" w:eastAsiaTheme="minorEastAsia" w:hAnsi="Calibri" w:cs="Calibri"/>
                <w:b/>
                <w:bCs/>
                <w:color w:val="000000" w:themeColor="text1"/>
                <w:sz w:val="24"/>
                <w:szCs w:val="24"/>
              </w:rPr>
              <w:t>ოცულობა</w:t>
            </w:r>
          </w:p>
          <w:p w14:paraId="0000006B" w14:textId="418FBA11" w:rsidR="001A7762" w:rsidRPr="003C22E5" w:rsidRDefault="467F4C53" w:rsidP="00247FE8">
            <w:pPr>
              <w:spacing w:after="10"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b/>
                <w:bCs/>
                <w:color w:val="000000" w:themeColor="text1"/>
                <w:sz w:val="24"/>
                <w:szCs w:val="24"/>
              </w:rPr>
              <w:t xml:space="preserve">ECTS  </w:t>
            </w:r>
          </w:p>
        </w:tc>
        <w:tc>
          <w:tcPr>
            <w:tcW w:w="1005"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000006C"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1D45876B" w14:textId="208AF568" w:rsidR="001A7762" w:rsidRPr="003C22E5" w:rsidRDefault="467F4C53"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4 წელი</w:t>
            </w:r>
          </w:p>
          <w:p w14:paraId="0000006D" w14:textId="169FBE01"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6E" w14:textId="77777777" w:rsidR="001A7762" w:rsidRPr="003C22E5" w:rsidRDefault="51A37F11"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 წელი</w:t>
            </w:r>
          </w:p>
          <w:p w14:paraId="0000006F"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70" w14:textId="63C37F2F" w:rsidR="001A7762" w:rsidRPr="003C22E5" w:rsidRDefault="467F4C53"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min  240</w:t>
            </w:r>
          </w:p>
          <w:p w14:paraId="00000071" w14:textId="77777777" w:rsidR="001A7762" w:rsidRPr="003C22E5" w:rsidRDefault="51A37F11"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ECTS</w:t>
            </w:r>
          </w:p>
        </w:tc>
        <w:tc>
          <w:tcPr>
            <w:tcW w:w="1028" w:type="dxa"/>
            <w:vMerge w:val="restart"/>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tcPr>
          <w:p w14:paraId="00000072"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73" w14:textId="77777777" w:rsidR="001A7762" w:rsidRPr="003C22E5" w:rsidRDefault="001A7762" w:rsidP="00247FE8">
            <w:pPr>
              <w:spacing w:line="276" w:lineRule="auto"/>
              <w:ind w:left="0"/>
              <w:jc w:val="center"/>
              <w:rPr>
                <w:rFonts w:ascii="Calibri" w:eastAsiaTheme="minorEastAsia" w:hAnsi="Calibri" w:cs="Calibri"/>
                <w:color w:val="000000" w:themeColor="text1"/>
                <w:sz w:val="24"/>
                <w:szCs w:val="24"/>
              </w:rPr>
            </w:pPr>
          </w:p>
          <w:p w14:paraId="00000074" w14:textId="77777777" w:rsidR="001A7762" w:rsidRPr="003C22E5" w:rsidRDefault="51A37F11" w:rsidP="00247FE8">
            <w:pPr>
              <w:spacing w:line="276" w:lineRule="auto"/>
              <w:ind w:left="0"/>
              <w:jc w:val="center"/>
              <w:rPr>
                <w:rFonts w:ascii="Calibri" w:eastAsiaTheme="minorEastAsia" w:hAnsi="Calibri" w:cs="Calibri"/>
                <w:color w:val="000000" w:themeColor="text1"/>
                <w:sz w:val="24"/>
                <w:szCs w:val="24"/>
              </w:rPr>
            </w:pPr>
            <w:r w:rsidRPr="003C22E5">
              <w:rPr>
                <w:rFonts w:ascii="Calibri" w:eastAsiaTheme="minorEastAsia" w:hAnsi="Calibri" w:cs="Calibri"/>
                <w:b/>
                <w:bCs/>
                <w:color w:val="000000" w:themeColor="text1"/>
                <w:sz w:val="24"/>
                <w:szCs w:val="24"/>
              </w:rPr>
              <w:t>სტრუქტურა</w:t>
            </w:r>
          </w:p>
        </w:tc>
        <w:tc>
          <w:tcPr>
            <w:tcW w:w="107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5" w14:textId="77777777" w:rsidR="001A7762" w:rsidRPr="003C22E5" w:rsidRDefault="51A37F11" w:rsidP="00247FE8">
            <w:pPr>
              <w:spacing w:before="40" w:after="4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სპეციალობა  </w:t>
            </w:r>
          </w:p>
        </w:tc>
        <w:tc>
          <w:tcPr>
            <w:tcW w:w="7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6" w14:textId="04558732" w:rsidR="001A7762" w:rsidRPr="003C22E5" w:rsidRDefault="467F4C53" w:rsidP="00247FE8">
            <w:pPr>
              <w:spacing w:before="20" w:after="4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Min 220   ECTS</w:t>
            </w:r>
          </w:p>
        </w:tc>
        <w:tc>
          <w:tcPr>
            <w:tcW w:w="117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7" w14:textId="77777777" w:rsidR="001A7762" w:rsidRPr="003C22E5" w:rsidRDefault="51A37F11" w:rsidP="00F3760B">
            <w:pPr>
              <w:spacing w:before="20" w:after="40" w:line="276" w:lineRule="auto"/>
              <w:ind w:left="0"/>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მათ შორის</w:t>
            </w:r>
          </w:p>
        </w:tc>
        <w:tc>
          <w:tcPr>
            <w:tcW w:w="343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8" w14:textId="77777777" w:rsidR="001A7762" w:rsidRPr="003C22E5" w:rsidRDefault="51A37F11" w:rsidP="00CB3B22">
            <w:pPr>
              <w:numPr>
                <w:ilvl w:val="0"/>
                <w:numId w:val="43"/>
              </w:numPr>
              <w:pBdr>
                <w:top w:val="nil"/>
                <w:left w:val="nil"/>
                <w:bottom w:val="nil"/>
                <w:right w:val="nil"/>
                <w:between w:val="nil"/>
              </w:pBdr>
              <w:spacing w:line="276" w:lineRule="auto"/>
              <w:ind w:left="354" w:hanging="284"/>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 xml:space="preserve">სავალდებულო და არჩევითი სასწავლო კურსები/მოდულები </w:t>
            </w:r>
          </w:p>
          <w:p w14:paraId="00000079" w14:textId="77777777" w:rsidR="001A7762" w:rsidRPr="003C22E5" w:rsidRDefault="467F4C53" w:rsidP="00CB3B22">
            <w:pPr>
              <w:numPr>
                <w:ilvl w:val="0"/>
                <w:numId w:val="43"/>
              </w:numPr>
              <w:pBdr>
                <w:top w:val="nil"/>
                <w:left w:val="nil"/>
                <w:bottom w:val="nil"/>
                <w:right w:val="nil"/>
                <w:between w:val="nil"/>
              </w:pBdr>
              <w:spacing w:line="276" w:lineRule="auto"/>
              <w:ind w:left="354" w:hanging="284"/>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სამეცნიერო-კვლევითი უნარების კომპონენტი</w:t>
            </w:r>
          </w:p>
        </w:tc>
      </w:tr>
      <w:tr w:rsidR="001A7762" w:rsidRPr="003C22E5" w14:paraId="247C4BC8" w14:textId="77777777" w:rsidTr="00F3760B">
        <w:trPr>
          <w:trHeight w:val="795"/>
        </w:trPr>
        <w:tc>
          <w:tcPr>
            <w:tcW w:w="1320" w:type="dxa"/>
            <w:vMerge/>
            <w:tcMar>
              <w:left w:w="105" w:type="dxa"/>
              <w:right w:w="105" w:type="dxa"/>
            </w:tcMar>
          </w:tcPr>
          <w:p w14:paraId="0000007A" w14:textId="77777777" w:rsidR="001A7762" w:rsidRPr="003C22E5" w:rsidRDefault="001A7762" w:rsidP="00247FE8">
            <w:pPr>
              <w:widowControl w:val="0"/>
              <w:pBdr>
                <w:top w:val="nil"/>
                <w:left w:val="nil"/>
                <w:bottom w:val="nil"/>
                <w:right w:val="nil"/>
                <w:between w:val="nil"/>
              </w:pBdr>
              <w:spacing w:line="276" w:lineRule="auto"/>
              <w:ind w:left="0" w:firstLine="0"/>
              <w:jc w:val="left"/>
              <w:rPr>
                <w:rFonts w:ascii="Calibri" w:eastAsia="Calibri" w:hAnsi="Calibri" w:cs="Calibri"/>
                <w:sz w:val="24"/>
                <w:szCs w:val="24"/>
              </w:rPr>
            </w:pPr>
          </w:p>
        </w:tc>
        <w:tc>
          <w:tcPr>
            <w:tcW w:w="1005" w:type="dxa"/>
            <w:vMerge/>
            <w:tcMar>
              <w:left w:w="105" w:type="dxa"/>
              <w:right w:w="105" w:type="dxa"/>
            </w:tcMar>
          </w:tcPr>
          <w:p w14:paraId="0000007B" w14:textId="77777777" w:rsidR="001A7762" w:rsidRPr="003C22E5" w:rsidRDefault="001A7762" w:rsidP="00247FE8">
            <w:pPr>
              <w:widowControl w:val="0"/>
              <w:pBdr>
                <w:top w:val="nil"/>
                <w:left w:val="nil"/>
                <w:bottom w:val="nil"/>
                <w:right w:val="nil"/>
                <w:between w:val="nil"/>
              </w:pBdr>
              <w:spacing w:line="276" w:lineRule="auto"/>
              <w:ind w:left="0" w:firstLine="0"/>
              <w:jc w:val="left"/>
              <w:rPr>
                <w:rFonts w:ascii="Calibri" w:eastAsia="Calibri" w:hAnsi="Calibri" w:cs="Calibri"/>
                <w:sz w:val="24"/>
                <w:szCs w:val="24"/>
              </w:rPr>
            </w:pPr>
          </w:p>
        </w:tc>
        <w:tc>
          <w:tcPr>
            <w:tcW w:w="1028" w:type="dxa"/>
            <w:vMerge/>
            <w:tcMar>
              <w:left w:w="105" w:type="dxa"/>
              <w:right w:w="105" w:type="dxa"/>
            </w:tcMar>
          </w:tcPr>
          <w:p w14:paraId="0000007C" w14:textId="77777777" w:rsidR="001A7762" w:rsidRPr="003C22E5" w:rsidRDefault="001A7762" w:rsidP="00247FE8">
            <w:pPr>
              <w:widowControl w:val="0"/>
              <w:pBdr>
                <w:top w:val="nil"/>
                <w:left w:val="nil"/>
                <w:bottom w:val="nil"/>
                <w:right w:val="nil"/>
                <w:between w:val="nil"/>
              </w:pBdr>
              <w:spacing w:line="276" w:lineRule="auto"/>
              <w:ind w:left="0" w:firstLine="0"/>
              <w:jc w:val="left"/>
              <w:rPr>
                <w:rFonts w:ascii="Calibri" w:eastAsia="Calibri" w:hAnsi="Calibri" w:cs="Calibri"/>
                <w:sz w:val="24"/>
                <w:szCs w:val="24"/>
              </w:rPr>
            </w:pPr>
          </w:p>
        </w:tc>
        <w:tc>
          <w:tcPr>
            <w:tcW w:w="1077"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D" w14:textId="77777777" w:rsidR="001A7762" w:rsidRPr="003C22E5" w:rsidRDefault="51A37F11" w:rsidP="00247FE8">
            <w:pPr>
              <w:spacing w:before="40" w:after="4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ზოგადი ან/და თავისუფალი კომპონენტები</w:t>
            </w:r>
          </w:p>
        </w:tc>
        <w:tc>
          <w:tcPr>
            <w:tcW w:w="77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E" w14:textId="450EE4DD" w:rsidR="001A7762" w:rsidRPr="003C22E5" w:rsidRDefault="467F4C53" w:rsidP="00247FE8">
            <w:pPr>
              <w:spacing w:before="20" w:after="40" w:line="276" w:lineRule="auto"/>
              <w:ind w:left="0"/>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Max 20  ECTS</w:t>
            </w:r>
          </w:p>
        </w:tc>
        <w:tc>
          <w:tcPr>
            <w:tcW w:w="1171"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7F" w14:textId="77777777" w:rsidR="001A7762" w:rsidRPr="003C22E5" w:rsidRDefault="51A37F11" w:rsidP="00F3760B">
            <w:pPr>
              <w:spacing w:before="20" w:after="40" w:line="276" w:lineRule="auto"/>
              <w:ind w:left="0"/>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მათ შორის</w:t>
            </w:r>
          </w:p>
        </w:tc>
        <w:tc>
          <w:tcPr>
            <w:tcW w:w="3438"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left w:w="105" w:type="dxa"/>
              <w:right w:w="105" w:type="dxa"/>
            </w:tcMar>
            <w:vAlign w:val="center"/>
          </w:tcPr>
          <w:p w14:paraId="00000080" w14:textId="77777777" w:rsidR="001A7762" w:rsidRPr="003C22E5" w:rsidRDefault="51A37F11" w:rsidP="00CB3B22">
            <w:pPr>
              <w:numPr>
                <w:ilvl w:val="0"/>
                <w:numId w:val="41"/>
              </w:numPr>
              <w:pBdr>
                <w:top w:val="nil"/>
                <w:left w:val="nil"/>
                <w:bottom w:val="nil"/>
                <w:right w:val="nil"/>
                <w:between w:val="nil"/>
              </w:pBdr>
              <w:spacing w:line="276" w:lineRule="auto"/>
              <w:ind w:left="354" w:hanging="284"/>
              <w:jc w:val="left"/>
              <w:rPr>
                <w:rFonts w:ascii="Calibri" w:eastAsiaTheme="minorEastAsia" w:hAnsi="Calibri" w:cs="Calibri"/>
                <w:color w:val="000000" w:themeColor="text1"/>
                <w:sz w:val="24"/>
                <w:szCs w:val="24"/>
              </w:rPr>
            </w:pPr>
            <w:r w:rsidRPr="003C22E5">
              <w:rPr>
                <w:rFonts w:ascii="Calibri" w:eastAsiaTheme="minorEastAsia" w:hAnsi="Calibri" w:cs="Calibri"/>
                <w:color w:val="000000" w:themeColor="text1"/>
                <w:sz w:val="24"/>
                <w:szCs w:val="24"/>
              </w:rPr>
              <w:t>სავალდებულო და არჩევითი სასწავლო კურსები/მოდულები</w:t>
            </w:r>
          </w:p>
        </w:tc>
      </w:tr>
    </w:tbl>
    <w:p w14:paraId="211C945D" w14:textId="6295BB5F" w:rsidR="22874A74" w:rsidRPr="003C22E5" w:rsidRDefault="467F4C53" w:rsidP="00247FE8">
      <w:pPr>
        <w:spacing w:line="276" w:lineRule="auto"/>
        <w:ind w:left="0"/>
        <w:rPr>
          <w:rFonts w:ascii="Calibri" w:hAnsi="Calibri" w:cs="Calibri"/>
          <w:sz w:val="24"/>
          <w:szCs w:val="24"/>
        </w:rPr>
      </w:pPr>
      <w:r w:rsidRPr="003C22E5">
        <w:rPr>
          <w:rFonts w:ascii="Calibri" w:hAnsi="Calibri" w:cs="Calibri"/>
          <w:sz w:val="24"/>
          <w:szCs w:val="24"/>
        </w:rPr>
        <w:t xml:space="preserve">       </w:t>
      </w:r>
    </w:p>
    <w:p w14:paraId="6C5C7212" w14:textId="443BA322" w:rsidR="22874A74" w:rsidRPr="003C22E5" w:rsidRDefault="22874A74" w:rsidP="00247FE8">
      <w:pPr>
        <w:spacing w:line="276" w:lineRule="auto"/>
        <w:ind w:left="0"/>
        <w:rPr>
          <w:rFonts w:ascii="Calibri" w:hAnsi="Calibri" w:cs="Calibri"/>
          <w:sz w:val="24"/>
          <w:szCs w:val="24"/>
        </w:rPr>
      </w:pPr>
    </w:p>
    <w:p w14:paraId="0000009E" w14:textId="77777777" w:rsidR="001A7762" w:rsidRPr="00B868B0" w:rsidRDefault="51A37F11" w:rsidP="00247FE8">
      <w:pPr>
        <w:pStyle w:val="Heading1"/>
        <w:spacing w:line="276" w:lineRule="auto"/>
        <w:rPr>
          <w:rFonts w:ascii="Calibri" w:hAnsi="Calibri" w:cs="Calibri"/>
          <w:b/>
          <w:sz w:val="32"/>
          <w:szCs w:val="24"/>
        </w:rPr>
      </w:pPr>
      <w:r w:rsidRPr="00B868B0">
        <w:rPr>
          <w:rFonts w:ascii="Calibri" w:hAnsi="Calibri" w:cs="Calibri"/>
          <w:b/>
          <w:sz w:val="32"/>
          <w:szCs w:val="24"/>
        </w:rPr>
        <w:t xml:space="preserve">სწავლის შედეგები </w:t>
      </w:r>
    </w:p>
    <w:p w14:paraId="000000A2" w14:textId="77777777" w:rsidR="001A7762" w:rsidRPr="003C22E5" w:rsidRDefault="001A7762" w:rsidP="00247FE8">
      <w:pPr>
        <w:spacing w:line="276" w:lineRule="auto"/>
        <w:ind w:left="0" w:firstLine="0"/>
        <w:rPr>
          <w:rFonts w:ascii="Calibri" w:eastAsiaTheme="minorEastAsia" w:hAnsi="Calibri" w:cs="Calibri"/>
          <w:color w:val="000000" w:themeColor="text1"/>
          <w:sz w:val="24"/>
          <w:szCs w:val="24"/>
        </w:rPr>
      </w:pPr>
    </w:p>
    <w:p w14:paraId="7E82F7A1" w14:textId="009C2FAD" w:rsidR="00DA76B5" w:rsidRPr="003C22E5" w:rsidRDefault="7A0812B4" w:rsidP="00247FE8">
      <w:pPr>
        <w:spacing w:line="276" w:lineRule="auto"/>
        <w:ind w:left="0"/>
        <w:rPr>
          <w:rFonts w:ascii="Calibri" w:eastAsiaTheme="minorEastAsia" w:hAnsi="Calibri" w:cs="Calibri"/>
          <w:color w:val="000000" w:themeColor="text1"/>
          <w:sz w:val="24"/>
          <w:szCs w:val="24"/>
        </w:rPr>
      </w:pPr>
      <w:r w:rsidRPr="003C22E5">
        <w:rPr>
          <w:rFonts w:ascii="Calibri" w:hAnsi="Calibri" w:cs="Calibri"/>
          <w:sz w:val="24"/>
          <w:szCs w:val="24"/>
        </w:rPr>
        <w:t>დარგობრივი მახასიათებლით გათვალისწინებული სწავლის შედეგები მიმართულია იმ ცოდნის, უნარებისა და ღირებულებების შეძენა/განვითარებისკენ, რომლებიც სტუდენტს მოეთხოვება შესაბამის საფეხურზე სწავლის დასრულებისას. დარგობრივ მახასიათებელში მოცემული სწავლის შედეგები გულისხმობს მინიმალურ სავალდებულო მოთხოვნებს. უსდ-ს შეუძლია, საუკეთესო საერთაშორისო პრაქტიკისა და დარგის თანამედროვე მიღწევების/გამოცდილების გათვალისწინებით, საგანმანათლებლო პროგრამით სხვა შედეგებიც განსაზღვროს.</w:t>
      </w:r>
      <w:r w:rsidR="51A37F11" w:rsidRPr="003C22E5">
        <w:rPr>
          <w:rFonts w:ascii="Calibri" w:eastAsiaTheme="minorEastAsia" w:hAnsi="Calibri" w:cs="Calibri"/>
          <w:color w:val="000000" w:themeColor="text1"/>
          <w:sz w:val="24"/>
          <w:szCs w:val="24"/>
        </w:rPr>
        <w:t xml:space="preserve">  </w:t>
      </w:r>
    </w:p>
    <w:p w14:paraId="3ED87627" w14:textId="77777777" w:rsidR="003C22E5" w:rsidRPr="003C22E5" w:rsidRDefault="003C22E5" w:rsidP="00247FE8">
      <w:pPr>
        <w:spacing w:after="214" w:line="276" w:lineRule="auto"/>
        <w:ind w:left="0" w:firstLine="0"/>
        <w:jc w:val="left"/>
        <w:rPr>
          <w:rFonts w:ascii="Calibri" w:eastAsiaTheme="minorEastAsia" w:hAnsi="Calibri" w:cs="Calibri"/>
          <w:color w:val="000000" w:themeColor="text1"/>
          <w:sz w:val="24"/>
          <w:szCs w:val="24"/>
        </w:rPr>
      </w:pPr>
    </w:p>
    <w:p w14:paraId="05B879CE" w14:textId="77777777" w:rsidR="003C22E5" w:rsidRPr="003C22E5" w:rsidRDefault="003C22E5" w:rsidP="00247FE8">
      <w:pPr>
        <w:spacing w:after="214" w:line="276" w:lineRule="auto"/>
        <w:ind w:left="0" w:firstLine="0"/>
        <w:jc w:val="left"/>
        <w:rPr>
          <w:rFonts w:ascii="Calibri" w:eastAsiaTheme="minorEastAsia" w:hAnsi="Calibri" w:cs="Calibri"/>
          <w:color w:val="000000" w:themeColor="text1"/>
          <w:sz w:val="24"/>
          <w:szCs w:val="24"/>
        </w:rPr>
      </w:pPr>
    </w:p>
    <w:p w14:paraId="3204C8A3" w14:textId="77777777" w:rsidR="003C22E5" w:rsidRPr="003C22E5" w:rsidRDefault="003C22E5" w:rsidP="00247FE8">
      <w:pPr>
        <w:spacing w:after="214" w:line="276" w:lineRule="auto"/>
        <w:ind w:left="0" w:firstLine="0"/>
        <w:jc w:val="left"/>
        <w:rPr>
          <w:rFonts w:ascii="Calibri" w:eastAsiaTheme="minorEastAsia" w:hAnsi="Calibri" w:cs="Calibri"/>
          <w:color w:val="000000" w:themeColor="text1"/>
          <w:sz w:val="24"/>
          <w:szCs w:val="24"/>
        </w:rPr>
        <w:sectPr w:rsidR="003C22E5" w:rsidRPr="003C22E5" w:rsidSect="003C22E5">
          <w:pgSz w:w="12240" w:h="15840"/>
          <w:pgMar w:top="1134" w:right="1134" w:bottom="1134" w:left="1134" w:header="360" w:footer="720" w:gutter="0"/>
          <w:cols w:space="720"/>
          <w:docGrid w:linePitch="299"/>
        </w:sectPr>
      </w:pPr>
    </w:p>
    <w:p w14:paraId="000000A6" w14:textId="77777777" w:rsidR="001A7762" w:rsidRPr="003C22E5" w:rsidRDefault="001A7762" w:rsidP="00247FE8">
      <w:pPr>
        <w:spacing w:after="214" w:line="276" w:lineRule="auto"/>
        <w:ind w:left="0" w:firstLine="0"/>
        <w:jc w:val="left"/>
        <w:rPr>
          <w:rFonts w:ascii="Calibri" w:eastAsia="Calibri" w:hAnsi="Calibri" w:cs="Calibri"/>
          <w:sz w:val="24"/>
          <w:szCs w:val="24"/>
        </w:rPr>
      </w:pPr>
    </w:p>
    <w:tbl>
      <w:tblPr>
        <w:tblStyle w:val="TableGrid0"/>
        <w:tblW w:w="13887" w:type="dxa"/>
        <w:tblLayout w:type="fixed"/>
        <w:tblLook w:val="0600" w:firstRow="0" w:lastRow="0" w:firstColumn="0" w:lastColumn="0" w:noHBand="1" w:noVBand="1"/>
      </w:tblPr>
      <w:tblGrid>
        <w:gridCol w:w="704"/>
        <w:gridCol w:w="2693"/>
        <w:gridCol w:w="3969"/>
        <w:gridCol w:w="3822"/>
        <w:gridCol w:w="2699"/>
      </w:tblGrid>
      <w:tr w:rsidR="00281F42" w:rsidRPr="003C22E5" w14:paraId="3188664E" w14:textId="77777777" w:rsidTr="00974FBD">
        <w:trPr>
          <w:trHeight w:val="2195"/>
        </w:trPr>
        <w:tc>
          <w:tcPr>
            <w:tcW w:w="704" w:type="dxa"/>
            <w:vAlign w:val="center"/>
          </w:tcPr>
          <w:p w14:paraId="000000A7" w14:textId="77777777" w:rsidR="00281F42" w:rsidRPr="003C22E5" w:rsidRDefault="26168BF5" w:rsidP="00247FE8">
            <w:pPr>
              <w:spacing w:before="240" w:line="276" w:lineRule="auto"/>
              <w:ind w:left="0" w:firstLine="0"/>
              <w:jc w:val="left"/>
              <w:rPr>
                <w:rFonts w:ascii="Calibri" w:eastAsia="Calibri" w:hAnsi="Calibri" w:cs="Calibri"/>
                <w:b/>
                <w:bCs/>
                <w:color w:val="002060"/>
                <w:sz w:val="24"/>
                <w:szCs w:val="24"/>
              </w:rPr>
            </w:pPr>
            <w:r w:rsidRPr="003C22E5">
              <w:rPr>
                <w:rFonts w:ascii="Calibri" w:eastAsia="Calibri" w:hAnsi="Calibri" w:cs="Calibri"/>
                <w:b/>
                <w:bCs/>
                <w:color w:val="002060"/>
                <w:sz w:val="24"/>
                <w:szCs w:val="24"/>
              </w:rPr>
              <w:t>N</w:t>
            </w:r>
          </w:p>
        </w:tc>
        <w:tc>
          <w:tcPr>
            <w:tcW w:w="2693" w:type="dxa"/>
            <w:vAlign w:val="center"/>
          </w:tcPr>
          <w:p w14:paraId="000000A8" w14:textId="77777777" w:rsidR="00281F42" w:rsidRPr="003C22E5" w:rsidRDefault="00281F42" w:rsidP="00247FE8">
            <w:pPr>
              <w:spacing w:before="240" w:line="276" w:lineRule="auto"/>
              <w:ind w:left="0" w:firstLine="0"/>
              <w:jc w:val="left"/>
              <w:rPr>
                <w:rFonts w:ascii="Calibri" w:eastAsia="Calibri" w:hAnsi="Calibri" w:cs="Calibri"/>
                <w:b/>
                <w:color w:val="2F5496"/>
                <w:sz w:val="24"/>
                <w:szCs w:val="24"/>
              </w:rPr>
            </w:pPr>
            <w:r w:rsidRPr="003C22E5">
              <w:rPr>
                <w:rFonts w:ascii="Calibri" w:eastAsia="Calibri" w:hAnsi="Calibri" w:cs="Calibri"/>
                <w:b/>
                <w:color w:val="2F5496"/>
                <w:sz w:val="24"/>
                <w:szCs w:val="24"/>
              </w:rPr>
              <w:t>კომპეტენცია</w:t>
            </w:r>
          </w:p>
        </w:tc>
        <w:tc>
          <w:tcPr>
            <w:tcW w:w="3969" w:type="dxa"/>
            <w:vAlign w:val="center"/>
          </w:tcPr>
          <w:p w14:paraId="000000A9" w14:textId="77777777" w:rsidR="00281F42" w:rsidRPr="003C22E5" w:rsidRDefault="00281F42" w:rsidP="00247FE8">
            <w:pPr>
              <w:spacing w:before="240" w:line="276" w:lineRule="auto"/>
              <w:ind w:left="0" w:firstLine="0"/>
              <w:jc w:val="left"/>
              <w:rPr>
                <w:rFonts w:ascii="Calibri" w:eastAsia="Calibri" w:hAnsi="Calibri" w:cs="Calibri"/>
                <w:b/>
                <w:color w:val="2F5496"/>
                <w:sz w:val="24"/>
                <w:szCs w:val="24"/>
              </w:rPr>
            </w:pPr>
            <w:r w:rsidRPr="003C22E5">
              <w:rPr>
                <w:rFonts w:ascii="Calibri" w:eastAsia="Calibri" w:hAnsi="Calibri" w:cs="Calibri"/>
                <w:b/>
                <w:color w:val="2F5496"/>
                <w:sz w:val="24"/>
                <w:szCs w:val="24"/>
              </w:rPr>
              <w:t>კომპეტენციის აღწერა</w:t>
            </w:r>
          </w:p>
        </w:tc>
        <w:tc>
          <w:tcPr>
            <w:tcW w:w="3822" w:type="dxa"/>
            <w:vAlign w:val="center"/>
          </w:tcPr>
          <w:p w14:paraId="000000AA" w14:textId="77777777" w:rsidR="00281F42" w:rsidRPr="003C22E5" w:rsidRDefault="00281F42" w:rsidP="00247FE8">
            <w:pPr>
              <w:spacing w:before="240" w:line="276" w:lineRule="auto"/>
              <w:ind w:left="0" w:firstLine="0"/>
              <w:jc w:val="left"/>
              <w:rPr>
                <w:rFonts w:ascii="Calibri" w:eastAsia="Calibri" w:hAnsi="Calibri" w:cs="Calibri"/>
                <w:b/>
                <w:color w:val="2F5496"/>
                <w:sz w:val="24"/>
                <w:szCs w:val="24"/>
              </w:rPr>
            </w:pPr>
            <w:r w:rsidRPr="003C22E5">
              <w:rPr>
                <w:rFonts w:ascii="Calibri" w:eastAsia="Calibri" w:hAnsi="Calibri" w:cs="Calibri"/>
                <w:b/>
                <w:color w:val="2F5496"/>
                <w:sz w:val="24"/>
                <w:szCs w:val="24"/>
              </w:rPr>
              <w:t>კომპეტენციის მისაღწევად რეკომენდებული სწავლებისა და სწავლის მეთოდები</w:t>
            </w:r>
          </w:p>
        </w:tc>
        <w:tc>
          <w:tcPr>
            <w:tcW w:w="2699" w:type="dxa"/>
            <w:vAlign w:val="center"/>
          </w:tcPr>
          <w:p w14:paraId="000000AB" w14:textId="77777777" w:rsidR="00281F42" w:rsidRPr="003C22E5" w:rsidRDefault="00281F42" w:rsidP="00247FE8">
            <w:pPr>
              <w:spacing w:before="240" w:line="276" w:lineRule="auto"/>
              <w:ind w:left="0" w:firstLine="0"/>
              <w:jc w:val="left"/>
              <w:rPr>
                <w:rFonts w:ascii="Calibri" w:eastAsia="Calibri" w:hAnsi="Calibri" w:cs="Calibri"/>
                <w:b/>
                <w:color w:val="2F5496"/>
                <w:sz w:val="24"/>
                <w:szCs w:val="24"/>
              </w:rPr>
            </w:pPr>
            <w:r w:rsidRPr="003C22E5">
              <w:rPr>
                <w:rFonts w:ascii="Calibri" w:eastAsia="Calibri" w:hAnsi="Calibri" w:cs="Calibri"/>
                <w:b/>
                <w:color w:val="2F5496"/>
                <w:sz w:val="24"/>
                <w:szCs w:val="24"/>
              </w:rPr>
              <w:t>კომპეტენციის შეფასების რეკომენდებული მეთოდები</w:t>
            </w:r>
          </w:p>
        </w:tc>
      </w:tr>
      <w:tr w:rsidR="00281F42" w:rsidRPr="003C22E5" w14:paraId="4952C2D9" w14:textId="77777777" w:rsidTr="00974FBD">
        <w:trPr>
          <w:trHeight w:val="3090"/>
        </w:trPr>
        <w:tc>
          <w:tcPr>
            <w:tcW w:w="704" w:type="dxa"/>
            <w:vAlign w:val="center"/>
          </w:tcPr>
          <w:p w14:paraId="000000B6" w14:textId="458B90E9" w:rsidR="00281F42" w:rsidRPr="003C22E5" w:rsidRDefault="00281F42" w:rsidP="00247FE8">
            <w:pPr>
              <w:spacing w:line="276" w:lineRule="auto"/>
              <w:ind w:left="0"/>
              <w:jc w:val="left"/>
              <w:rPr>
                <w:rFonts w:ascii="Calibri" w:eastAsia="Calibri" w:hAnsi="Calibri" w:cs="Calibri"/>
                <w:b/>
                <w:color w:val="002060"/>
                <w:sz w:val="24"/>
                <w:szCs w:val="24"/>
              </w:rPr>
            </w:pPr>
            <w:r w:rsidRPr="003C22E5">
              <w:rPr>
                <w:rFonts w:ascii="Calibri" w:eastAsia="Calibri" w:hAnsi="Calibri" w:cs="Calibri"/>
                <w:sz w:val="24"/>
                <w:szCs w:val="24"/>
              </w:rPr>
              <w:t xml:space="preserve"> 1.</w:t>
            </w:r>
            <w:r w:rsidRPr="003C22E5">
              <w:rPr>
                <w:rFonts w:ascii="Calibri" w:eastAsia="Calibri" w:hAnsi="Calibri" w:cs="Calibri"/>
                <w:b/>
                <w:sz w:val="24"/>
                <w:szCs w:val="24"/>
              </w:rPr>
              <w:t xml:space="preserve">  </w:t>
            </w:r>
          </w:p>
        </w:tc>
        <w:tc>
          <w:tcPr>
            <w:tcW w:w="2693" w:type="dxa"/>
            <w:vAlign w:val="center"/>
          </w:tcPr>
          <w:p w14:paraId="000000B7" w14:textId="77777777" w:rsidR="00281F42" w:rsidRPr="00400C98" w:rsidRDefault="00281F42" w:rsidP="00247FE8">
            <w:pPr>
              <w:pStyle w:val="Heading2"/>
              <w:spacing w:line="276" w:lineRule="auto"/>
              <w:rPr>
                <w:rFonts w:ascii="Calibri" w:eastAsia="Calibri" w:hAnsi="Calibri" w:cs="Calibri"/>
                <w:b/>
                <w:sz w:val="24"/>
              </w:rPr>
            </w:pPr>
            <w:r w:rsidRPr="00400C98">
              <w:rPr>
                <w:rFonts w:ascii="Calibri" w:eastAsia="Calibri" w:hAnsi="Calibri" w:cs="Calibri"/>
                <w:b/>
                <w:sz w:val="24"/>
              </w:rPr>
              <w:t xml:space="preserve">ფართო ზოგადი ცოდნა საექთნო საქმის პრინციპების, კონცეფციისა და თეორიების; საექთნო საქმის საბაზისო ბიოსამედიცინო, კლინიკური, ქცევითი და სოციალური მეცნიერებების შესახებ.  </w:t>
            </w:r>
          </w:p>
        </w:tc>
        <w:tc>
          <w:tcPr>
            <w:tcW w:w="3969" w:type="dxa"/>
            <w:vAlign w:val="center"/>
          </w:tcPr>
          <w:p w14:paraId="000000B8" w14:textId="77777777" w:rsidR="00281F42" w:rsidRPr="003C22E5" w:rsidRDefault="00281F42" w:rsidP="00247FE8">
            <w:pPr>
              <w:spacing w:line="276" w:lineRule="auto"/>
              <w:ind w:left="0" w:firstLine="0"/>
              <w:jc w:val="left"/>
              <w:rPr>
                <w:rFonts w:ascii="Calibri" w:eastAsia="Calibri" w:hAnsi="Calibri" w:cs="Calibri"/>
                <w:color w:val="001F5F"/>
                <w:sz w:val="24"/>
                <w:szCs w:val="24"/>
                <w:highlight w:val="white"/>
                <w:u w:val="single"/>
              </w:rPr>
            </w:pPr>
            <w:r w:rsidRPr="003C22E5">
              <w:rPr>
                <w:rFonts w:ascii="Calibri" w:eastAsia="Calibri" w:hAnsi="Calibri" w:cs="Calibri"/>
                <w:color w:val="001F5F"/>
                <w:sz w:val="24"/>
                <w:szCs w:val="24"/>
                <w:highlight w:val="white"/>
                <w:u w:val="single"/>
              </w:rPr>
              <w:t>საბაზისო ბიოსამედიცინო მეცნიერებები:</w:t>
            </w:r>
          </w:p>
          <w:p w14:paraId="000000B9" w14:textId="106008D2" w:rsidR="00281F42" w:rsidRPr="003C22E5" w:rsidRDefault="00281F42" w:rsidP="00247FE8">
            <w:pPr>
              <w:spacing w:line="276" w:lineRule="auto"/>
              <w:ind w:left="0" w:firstLine="0"/>
              <w:jc w:val="left"/>
              <w:rPr>
                <w:rFonts w:ascii="Calibri" w:eastAsia="Calibri" w:hAnsi="Calibri" w:cs="Calibri"/>
                <w:color w:val="001F5F"/>
                <w:sz w:val="24"/>
                <w:szCs w:val="24"/>
                <w:highlight w:val="white"/>
                <w:u w:val="single"/>
              </w:rPr>
            </w:pPr>
          </w:p>
          <w:p w14:paraId="7515823B" w14:textId="0377E671" w:rsidR="00281F42" w:rsidRPr="003C22E5" w:rsidRDefault="00281F42" w:rsidP="00CB3B22">
            <w:pPr>
              <w:pStyle w:val="ListParagraph"/>
              <w:numPr>
                <w:ilvl w:val="0"/>
                <w:numId w:val="49"/>
              </w:numP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ადამიანის ორგანიზმის აგებულება (ანატომია, ჰისტოლოგია),</w:t>
            </w:r>
          </w:p>
          <w:p w14:paraId="5531F589" w14:textId="1B819817" w:rsidR="00281F42" w:rsidRPr="003C22E5" w:rsidRDefault="00281F42" w:rsidP="00CB3B22">
            <w:pPr>
              <w:pStyle w:val="ListParagraph"/>
              <w:numPr>
                <w:ilvl w:val="0"/>
                <w:numId w:val="49"/>
              </w:numP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ადამიანის ორგანიზმის ფუნქციონირება (ფიზიოლოგია),</w:t>
            </w:r>
          </w:p>
          <w:p w14:paraId="78A57C61" w14:textId="0DB812BB" w:rsidR="00281F42" w:rsidRPr="003C22E5" w:rsidRDefault="00281F42" w:rsidP="00CB3B22">
            <w:pPr>
              <w:pStyle w:val="ListParagraph"/>
              <w:numPr>
                <w:ilvl w:val="0"/>
                <w:numId w:val="49"/>
              </w:numP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ადამიანის ორგანიზმის მეტაბოლიზმი და ჰორმონული ფუნქცია (ბიოქიმია);</w:t>
            </w:r>
          </w:p>
          <w:p w14:paraId="000000BE" w14:textId="4A688CCF" w:rsidR="00281F42" w:rsidRPr="003C22E5" w:rsidRDefault="00281F42" w:rsidP="00CB3B22">
            <w:pPr>
              <w:pStyle w:val="ListParagraph"/>
              <w:numPr>
                <w:ilvl w:val="0"/>
                <w:numId w:val="49"/>
              </w:numPr>
              <w:spacing w:after="0" w:line="276" w:lineRule="auto"/>
              <w:ind w:left="0" w:right="2"/>
              <w:rPr>
                <w:rFonts w:ascii="Calibri" w:eastAsia="Calibri" w:hAnsi="Calibri" w:cs="Calibri"/>
                <w:b/>
                <w:color w:val="2F5496"/>
                <w:sz w:val="24"/>
                <w:szCs w:val="24"/>
                <w:highlight w:val="white"/>
              </w:rPr>
            </w:pPr>
            <w:r w:rsidRPr="003C22E5">
              <w:rPr>
                <w:rFonts w:ascii="Calibri" w:eastAsia="Times New Roman" w:hAnsi="Calibri" w:cs="Calibri"/>
                <w:sz w:val="24"/>
                <w:szCs w:val="24"/>
              </w:rPr>
              <w:t>ადამიანის ორგანიზმის იმუნური ფუნქცია და მიკრობიოლოგია.</w:t>
            </w:r>
          </w:p>
        </w:tc>
        <w:tc>
          <w:tcPr>
            <w:tcW w:w="3822" w:type="dxa"/>
            <w:vAlign w:val="center"/>
          </w:tcPr>
          <w:p w14:paraId="4650D43A" w14:textId="208C6866" w:rsidR="00281F42" w:rsidRPr="003C22E5" w:rsidRDefault="57DFD4D0" w:rsidP="00247FE8">
            <w:pPr>
              <w:spacing w:before="240" w:line="276" w:lineRule="auto"/>
              <w:ind w:left="0" w:firstLine="0"/>
              <w:jc w:val="left"/>
              <w:rPr>
                <w:rFonts w:ascii="Calibri" w:eastAsia="Calibri" w:hAnsi="Calibri" w:cs="Calibri"/>
                <w:sz w:val="24"/>
                <w:szCs w:val="24"/>
              </w:rPr>
            </w:pPr>
            <w:r w:rsidRPr="003C22E5">
              <w:rPr>
                <w:rFonts w:ascii="Calibri" w:eastAsia="Calibri" w:hAnsi="Calibri" w:cs="Calibri"/>
                <w:b/>
                <w:bCs/>
                <w:color w:val="0B5294" w:themeColor="accent1" w:themeShade="BF"/>
                <w:sz w:val="24"/>
                <w:szCs w:val="24"/>
              </w:rPr>
              <w:t xml:space="preserve"> </w:t>
            </w:r>
            <w:r w:rsidR="42B1E5EF" w:rsidRPr="003C22E5">
              <w:rPr>
                <w:rFonts w:ascii="Calibri" w:eastAsia="Calibri" w:hAnsi="Calibri" w:cs="Calibri"/>
                <w:b/>
                <w:bCs/>
                <w:sz w:val="24"/>
                <w:szCs w:val="24"/>
              </w:rPr>
              <w:t xml:space="preserve">მინიმალური სტანდარტი </w:t>
            </w:r>
          </w:p>
          <w:p w14:paraId="000000BF" w14:textId="5D0BA303" w:rsidR="00281F42" w:rsidRPr="003C22E5" w:rsidRDefault="42B1E5EF" w:rsidP="00247FE8">
            <w:pPr>
              <w:spacing w:before="240"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ლექცია (ინტერაქტიული) CBL, ექთნ</w:t>
            </w:r>
            <w:r w:rsidR="5E1ED0C1" w:rsidRPr="003C22E5">
              <w:rPr>
                <w:rFonts w:ascii="Calibri" w:eastAsia="Calibri" w:hAnsi="Calibri" w:cs="Calibri"/>
                <w:sz w:val="24"/>
                <w:szCs w:val="24"/>
              </w:rPr>
              <w:t>ის</w:t>
            </w:r>
            <w:r w:rsidRPr="003C22E5">
              <w:rPr>
                <w:rFonts w:ascii="Calibri" w:eastAsia="Calibri" w:hAnsi="Calibri" w:cs="Calibri"/>
                <w:sz w:val="24"/>
                <w:szCs w:val="24"/>
              </w:rPr>
              <w:t>ა და პაციენტის როლების შესრულება. ლაბორატორიული მუშაობა რეკომენდებული PBL, TBL, CBCR, „შებრუნებული საკლასო</w:t>
            </w:r>
            <w:r w:rsidR="1AB43CF4" w:rsidRPr="003C22E5">
              <w:rPr>
                <w:rFonts w:ascii="Calibri" w:eastAsia="Calibri" w:hAnsi="Calibri" w:cs="Calibri"/>
                <w:sz w:val="24"/>
                <w:szCs w:val="24"/>
              </w:rPr>
              <w:t xml:space="preserve"> </w:t>
            </w:r>
            <w:r w:rsidRPr="003C22E5">
              <w:rPr>
                <w:rFonts w:ascii="Calibri" w:eastAsia="Calibri" w:hAnsi="Calibri" w:cs="Calibri"/>
                <w:sz w:val="24"/>
                <w:szCs w:val="24"/>
              </w:rPr>
              <w:t>ოთახი“ (flipped classroom), სწავლება „პაციენტის საწოლთან“ (bedside teaching),</w:t>
            </w:r>
          </w:p>
        </w:tc>
        <w:tc>
          <w:tcPr>
            <w:tcW w:w="2699" w:type="dxa"/>
            <w:vAlign w:val="center"/>
          </w:tcPr>
          <w:p w14:paraId="000000C0" w14:textId="7E21A638" w:rsidR="00281F42" w:rsidRPr="003C22E5" w:rsidRDefault="57DFD4D0" w:rsidP="00247FE8">
            <w:pPr>
              <w:spacing w:before="240"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w:t>
            </w:r>
            <w:r w:rsidR="1F2D9E93" w:rsidRPr="003C22E5">
              <w:rPr>
                <w:rFonts w:ascii="Calibri" w:eastAsia="Calibri" w:hAnsi="Calibri" w:cs="Calibri"/>
                <w:b/>
                <w:bCs/>
                <w:sz w:val="24"/>
                <w:szCs w:val="24"/>
              </w:rPr>
              <w:t xml:space="preserve">მინიმალური სტანდარტი </w:t>
            </w:r>
            <w:r w:rsidR="1F2D9E93" w:rsidRPr="003C22E5">
              <w:rPr>
                <w:rFonts w:ascii="Calibri" w:eastAsia="Calibri" w:hAnsi="Calibri" w:cs="Calibri"/>
                <w:sz w:val="24"/>
                <w:szCs w:val="24"/>
              </w:rPr>
              <w:t>ზეპირი/წერითი გამოცდა, ერთი და/ან მრავალპასუხიანი ტესტები რეკომენდებული OSPE „გადაშლილი წიგნის“ (Openbook exam) მეთოდის გამოყენება.</w:t>
            </w:r>
          </w:p>
        </w:tc>
      </w:tr>
      <w:tr w:rsidR="00281F42" w:rsidRPr="003C22E5" w14:paraId="5EF6E886" w14:textId="77777777" w:rsidTr="00974FBD">
        <w:trPr>
          <w:trHeight w:val="1105"/>
        </w:trPr>
        <w:tc>
          <w:tcPr>
            <w:tcW w:w="704" w:type="dxa"/>
            <w:vAlign w:val="center"/>
          </w:tcPr>
          <w:p w14:paraId="000000C3" w14:textId="77777777" w:rsidR="00281F42" w:rsidRPr="003C22E5" w:rsidRDefault="00281F42" w:rsidP="00247FE8">
            <w:pPr>
              <w:spacing w:line="276" w:lineRule="auto"/>
              <w:ind w:left="0"/>
              <w:jc w:val="left"/>
              <w:rPr>
                <w:rFonts w:ascii="Calibri" w:eastAsia="Calibri" w:hAnsi="Calibri" w:cs="Calibri"/>
                <w:sz w:val="24"/>
                <w:szCs w:val="24"/>
              </w:rPr>
            </w:pPr>
          </w:p>
        </w:tc>
        <w:tc>
          <w:tcPr>
            <w:tcW w:w="2693" w:type="dxa"/>
            <w:vAlign w:val="center"/>
          </w:tcPr>
          <w:p w14:paraId="000000C4" w14:textId="77777777" w:rsidR="00281F42" w:rsidRPr="003C22E5" w:rsidRDefault="00281F42" w:rsidP="00247FE8">
            <w:pPr>
              <w:spacing w:line="276" w:lineRule="auto"/>
              <w:ind w:left="0"/>
              <w:jc w:val="left"/>
              <w:rPr>
                <w:rFonts w:ascii="Calibri" w:eastAsia="Calibri" w:hAnsi="Calibri" w:cs="Calibri"/>
                <w:sz w:val="24"/>
                <w:szCs w:val="24"/>
              </w:rPr>
            </w:pPr>
          </w:p>
        </w:tc>
        <w:tc>
          <w:tcPr>
            <w:tcW w:w="3969" w:type="dxa"/>
            <w:vAlign w:val="center"/>
          </w:tcPr>
          <w:p w14:paraId="000000C5" w14:textId="77777777" w:rsidR="00281F42" w:rsidRPr="003C22E5" w:rsidRDefault="00281F42" w:rsidP="00247FE8">
            <w:pPr>
              <w:pBdr>
                <w:top w:val="nil"/>
                <w:left w:val="nil"/>
                <w:bottom w:val="nil"/>
                <w:right w:val="nil"/>
                <w:between w:val="nil"/>
              </w:pBdr>
              <w:spacing w:line="276" w:lineRule="auto"/>
              <w:ind w:left="0" w:firstLine="35"/>
              <w:jc w:val="left"/>
              <w:rPr>
                <w:rFonts w:ascii="Calibri" w:eastAsia="Times New Roman" w:hAnsi="Calibri" w:cs="Calibri"/>
                <w:sz w:val="24"/>
                <w:szCs w:val="24"/>
                <w:highlight w:val="white"/>
              </w:rPr>
            </w:pPr>
            <w:r w:rsidRPr="003C22E5">
              <w:rPr>
                <w:rFonts w:ascii="Calibri" w:eastAsia="Calibri" w:hAnsi="Calibri" w:cs="Calibri"/>
                <w:color w:val="001F5F"/>
                <w:sz w:val="24"/>
                <w:szCs w:val="24"/>
                <w:highlight w:val="white"/>
                <w:u w:val="single"/>
              </w:rPr>
              <w:t>კლინიკური მეცნიერებები:</w:t>
            </w:r>
          </w:p>
          <w:p w14:paraId="000000C6" w14:textId="77777777" w:rsidR="00281F42" w:rsidRPr="003C22E5" w:rsidRDefault="00281F42" w:rsidP="00247FE8">
            <w:pPr>
              <w:pBdr>
                <w:top w:val="nil"/>
                <w:left w:val="nil"/>
                <w:bottom w:val="nil"/>
                <w:right w:val="nil"/>
                <w:between w:val="nil"/>
              </w:pBdr>
              <w:spacing w:line="276" w:lineRule="auto"/>
              <w:ind w:left="0" w:hanging="360"/>
              <w:jc w:val="left"/>
              <w:rPr>
                <w:rFonts w:ascii="Calibri" w:eastAsia="Times New Roman" w:hAnsi="Calibri" w:cs="Calibri"/>
                <w:sz w:val="24"/>
                <w:szCs w:val="24"/>
                <w:highlight w:val="white"/>
              </w:rPr>
            </w:pPr>
            <w:r w:rsidRPr="003C22E5">
              <w:rPr>
                <w:rFonts w:ascii="Calibri" w:eastAsia="Times New Roman" w:hAnsi="Calibri" w:cs="Calibri"/>
                <w:sz w:val="24"/>
                <w:szCs w:val="24"/>
                <w:highlight w:val="white"/>
              </w:rPr>
              <w:t xml:space="preserve"> </w:t>
            </w:r>
          </w:p>
          <w:p w14:paraId="446078F2" w14:textId="6D5CD8EC"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პათოლოგიური ფიზიოლოგია;</w:t>
            </w:r>
          </w:p>
          <w:p w14:paraId="440CC590" w14:textId="3AAEECC8"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 xml:space="preserve">მოზრდილი ადამიანის  თერაპიული და ქირურგიული დაავადებების ეტიოლოგია, პათოგენეზი, ეპიდემიოლოგია, კლინიკა, დიაგნოსტიკისა და </w:t>
            </w:r>
            <w:r w:rsidRPr="003C22E5">
              <w:rPr>
                <w:rFonts w:ascii="Calibri" w:eastAsia="Times New Roman" w:hAnsi="Calibri" w:cs="Calibri"/>
                <w:sz w:val="24"/>
                <w:szCs w:val="24"/>
              </w:rPr>
              <w:lastRenderedPageBreak/>
              <w:t>მკურნალობის ზოგადი საფუძვლები, საექთნო მოვლის თეორიული საფუძვლები;</w:t>
            </w:r>
          </w:p>
          <w:p w14:paraId="39040380" w14:textId="2518A4BF"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ბავშვთა ასაკის თერაპიული და ქირურგიული დაავადებების ეტიოლოგია, პათოგენეზი, ეპიდემიოლოგია, კლინიკა, დიაგნოსტიკისა და მკურნალობის ზოგადი საფუძვლები, საექთნო მოვლის თეორიული საფუძვლები;</w:t>
            </w:r>
          </w:p>
          <w:p w14:paraId="6A070556" w14:textId="04169577"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გერიატრია, გერიატრიული პაციენტის საექთნო მოვლის თეორიული საფუძვლები;</w:t>
            </w:r>
          </w:p>
          <w:p w14:paraId="2A64AB28" w14:textId="223CEB4D"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ინფექციური დაავადებების ეტიოლოგია, პათოგენეზი, ეპიდემიოლოგია, კლინიკა, დიაგნოსტიკისა და მკურნალობის ზოგადი საფუძვლები, საექთნო მოვლის თეორიული საფუძვლები;</w:t>
            </w:r>
          </w:p>
          <w:p w14:paraId="7306DB1F" w14:textId="6EADCFD9"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კრიტიკული მდგომარეობების საექთნო მართვის პრინციპები;</w:t>
            </w:r>
          </w:p>
          <w:p w14:paraId="170371DA" w14:textId="53D247FD"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მეან-გინეკოლოგია და ნეონატოლოგია;</w:t>
            </w:r>
          </w:p>
          <w:p w14:paraId="7A3378B5" w14:textId="1AD4906D"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ფსიქიატრია;</w:t>
            </w:r>
          </w:p>
          <w:p w14:paraId="23AAA0A8" w14:textId="68E82899"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ფარმაკოლოგიის ფუნდამენტური პრინციპების და ძირითადი ფარმაკოლოგიური ჯგუფების ცოდნა;</w:t>
            </w:r>
          </w:p>
          <w:p w14:paraId="63E20BE5" w14:textId="69DCAF6A" w:rsidR="00281F42" w:rsidRPr="003C22E5" w:rsidRDefault="467F4C53"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lastRenderedPageBreak/>
              <w:t>მედიკამენტების დოზის გამოთვლის წესები.</w:t>
            </w:r>
          </w:p>
          <w:p w14:paraId="6CE59C63" w14:textId="6C898E75" w:rsidR="00281F42" w:rsidRPr="003C22E5" w:rsidRDefault="467F4C53" w:rsidP="00CB3B22">
            <w:pPr>
              <w:pStyle w:val="ListParagraph"/>
              <w:numPr>
                <w:ilvl w:val="0"/>
                <w:numId w:val="48"/>
              </w:numPr>
              <w:pBdr>
                <w:top w:val="nil"/>
                <w:left w:val="nil"/>
                <w:bottom w:val="nil"/>
                <w:right w:val="nil"/>
                <w:between w:val="nil"/>
              </w:pBdr>
              <w:spacing w:after="0" w:line="276" w:lineRule="auto"/>
              <w:ind w:left="0" w:right="2"/>
              <w:rPr>
                <w:rFonts w:ascii="Calibri" w:eastAsia="Times New Roman" w:hAnsi="Calibri" w:cs="Calibri"/>
                <w:sz w:val="24"/>
                <w:szCs w:val="24"/>
                <w:highlight w:val="yellow"/>
              </w:rPr>
            </w:pPr>
            <w:r w:rsidRPr="003C22E5">
              <w:rPr>
                <w:rFonts w:ascii="Calibri" w:eastAsia="Times New Roman" w:hAnsi="Calibri" w:cs="Calibri"/>
                <w:sz w:val="24"/>
                <w:szCs w:val="24"/>
                <w:highlight w:val="yellow"/>
              </w:rPr>
              <w:t>ნარჩენების უტილიზაციის წესები.</w:t>
            </w:r>
          </w:p>
          <w:p w14:paraId="7D9886AD" w14:textId="77777777" w:rsidR="00281F42" w:rsidRPr="003C22E5" w:rsidRDefault="00281F42" w:rsidP="00247FE8">
            <w:pPr>
              <w:pBdr>
                <w:top w:val="nil"/>
                <w:left w:val="nil"/>
                <w:bottom w:val="nil"/>
                <w:right w:val="nil"/>
                <w:between w:val="nil"/>
              </w:pBdr>
              <w:spacing w:line="276" w:lineRule="auto"/>
              <w:ind w:left="0" w:hanging="360"/>
              <w:jc w:val="left"/>
              <w:rPr>
                <w:rFonts w:ascii="Calibri" w:eastAsia="Times New Roman" w:hAnsi="Calibri" w:cs="Calibri"/>
                <w:sz w:val="24"/>
                <w:szCs w:val="24"/>
                <w:highlight w:val="white"/>
              </w:rPr>
            </w:pPr>
          </w:p>
          <w:p w14:paraId="063E9BEC" w14:textId="77777777" w:rsidR="00281F42" w:rsidRPr="003C22E5" w:rsidRDefault="00281F42" w:rsidP="00247FE8">
            <w:pPr>
              <w:pBdr>
                <w:top w:val="nil"/>
                <w:left w:val="nil"/>
                <w:bottom w:val="nil"/>
                <w:right w:val="nil"/>
                <w:between w:val="nil"/>
              </w:pBdr>
              <w:spacing w:line="276" w:lineRule="auto"/>
              <w:ind w:left="177" w:firstLine="0"/>
              <w:jc w:val="left"/>
              <w:rPr>
                <w:rFonts w:ascii="Calibri" w:eastAsia="Calibri" w:hAnsi="Calibri" w:cs="Calibri"/>
                <w:color w:val="001F5F"/>
                <w:sz w:val="24"/>
                <w:szCs w:val="24"/>
                <w:highlight w:val="white"/>
                <w:u w:val="single"/>
              </w:rPr>
            </w:pPr>
            <w:r w:rsidRPr="003C22E5">
              <w:rPr>
                <w:rFonts w:ascii="Calibri" w:eastAsia="Calibri" w:hAnsi="Calibri" w:cs="Calibri"/>
                <w:color w:val="001F5F"/>
                <w:sz w:val="24"/>
                <w:szCs w:val="24"/>
                <w:highlight w:val="white"/>
                <w:u w:val="single"/>
              </w:rPr>
              <w:t>ქცევითი და სოციალური მეცნიერებები:</w:t>
            </w:r>
          </w:p>
          <w:p w14:paraId="2AF0611C" w14:textId="77777777" w:rsidR="00281F42" w:rsidRPr="003C22E5" w:rsidRDefault="00281F42" w:rsidP="00247FE8">
            <w:pPr>
              <w:pBdr>
                <w:top w:val="nil"/>
                <w:left w:val="nil"/>
                <w:bottom w:val="nil"/>
                <w:right w:val="nil"/>
                <w:between w:val="nil"/>
              </w:pBdr>
              <w:spacing w:line="276" w:lineRule="auto"/>
              <w:ind w:left="0" w:hanging="360"/>
              <w:jc w:val="left"/>
              <w:rPr>
                <w:rFonts w:ascii="Calibri" w:eastAsia="Times New Roman" w:hAnsi="Calibri" w:cs="Calibri"/>
                <w:sz w:val="24"/>
                <w:szCs w:val="24"/>
              </w:rPr>
            </w:pPr>
            <w:r w:rsidRPr="003C22E5">
              <w:rPr>
                <w:rFonts w:ascii="Calibri" w:eastAsia="Times New Roman" w:hAnsi="Calibri" w:cs="Calibri"/>
                <w:sz w:val="24"/>
                <w:szCs w:val="24"/>
              </w:rPr>
              <w:t xml:space="preserve"> </w:t>
            </w:r>
          </w:p>
          <w:p w14:paraId="62CA47BC" w14:textId="77777777"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საექთნო საქმის რაობა, ისტორია, საექთნო პერსონალის უფლება-მოვალეობები, კარიერული და პროფესიული ზრდის გზები;</w:t>
            </w:r>
          </w:p>
          <w:p w14:paraId="052EEBF7" w14:textId="77777777"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საექთნო პროცესის ყველა ფაზის მნიშვნელობა და განხორციელების წესები;</w:t>
            </w:r>
          </w:p>
          <w:p w14:paraId="741F0F16" w14:textId="77777777" w:rsidR="00281F42" w:rsidRPr="003C22E5" w:rsidRDefault="00281F42" w:rsidP="00CB3B22">
            <w:pPr>
              <w:pStyle w:val="ListParagraph"/>
              <w:numPr>
                <w:ilvl w:val="0"/>
                <w:numId w:val="49"/>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საექთნო საქმის თეორიული საფუძვლები;</w:t>
            </w:r>
          </w:p>
          <w:p w14:paraId="6692AD36"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ჯანსაღი ცხოვრების წესი, დიეტა და კვება, ჯანმრთელობის ხელშეწყობა;</w:t>
            </w:r>
          </w:p>
          <w:p w14:paraId="240BD1F3" w14:textId="10BA9891"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ბიოეთიკა;</w:t>
            </w:r>
          </w:p>
          <w:p w14:paraId="74822F3E" w14:textId="636C3BE8"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ექთნის კოდექსი;</w:t>
            </w:r>
          </w:p>
          <w:p w14:paraId="415B40CE"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მედიცინასთან (მათ შორის საექთნო საქმესთან) დაკავშირებული კანონმდებლობა;</w:t>
            </w:r>
          </w:p>
          <w:p w14:paraId="64D1EC3C"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საექთნო ლიდერობა და მართვის (მენეჯმენტის) პრინციპები;</w:t>
            </w:r>
          </w:p>
          <w:p w14:paraId="6460ABFC"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სწავლების პრინციპები;</w:t>
            </w:r>
          </w:p>
          <w:p w14:paraId="6BB2DBDA"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ფსიქოლოგია;</w:t>
            </w:r>
          </w:p>
          <w:p w14:paraId="47A93D52"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lastRenderedPageBreak/>
              <w:t>სოციოლოგია;</w:t>
            </w:r>
          </w:p>
          <w:p w14:paraId="42A247D5"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კვლევის პრინციპები;</w:t>
            </w:r>
          </w:p>
          <w:p w14:paraId="66AA966F"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ადამიანის განვითარება (ბავშვი, მოზარდი, ზრდასრული, ხანდაზმული);</w:t>
            </w:r>
          </w:p>
          <w:p w14:paraId="395A1B48"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დაავადებების პრევენცია, სკრინინგი და ზედამხედველობა;</w:t>
            </w:r>
          </w:p>
          <w:p w14:paraId="50D575C4"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გენდერული საკითხები ჯანდაცვაში;</w:t>
            </w:r>
          </w:p>
          <w:p w14:paraId="2813CD86"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ეპიდემიოლოგია,</w:t>
            </w:r>
          </w:p>
          <w:p w14:paraId="1AC0680C" w14:textId="77777777"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rPr>
            </w:pPr>
            <w:r w:rsidRPr="003C22E5">
              <w:rPr>
                <w:rFonts w:ascii="Calibri" w:eastAsia="Times New Roman" w:hAnsi="Calibri" w:cs="Calibri"/>
                <w:sz w:val="24"/>
                <w:szCs w:val="24"/>
              </w:rPr>
              <w:t>კულტურული თავისებურების და ეთიკური ფაქტორების ზეგავლენა პაციენტის, ოჯახისა და საზოგადოების ჯანმრთელობაზე;</w:t>
            </w:r>
          </w:p>
          <w:p w14:paraId="708339E1" w14:textId="62644A15" w:rsidR="00281F42" w:rsidRPr="003C22E5" w:rsidRDefault="00281F42" w:rsidP="00CB3B22">
            <w:pPr>
              <w:pStyle w:val="ListParagraph"/>
              <w:numPr>
                <w:ilvl w:val="0"/>
                <w:numId w:val="47"/>
              </w:numPr>
              <w:pBdr>
                <w:top w:val="nil"/>
                <w:left w:val="nil"/>
                <w:bottom w:val="nil"/>
                <w:right w:val="nil"/>
                <w:between w:val="nil"/>
              </w:pBdr>
              <w:spacing w:after="0" w:line="276" w:lineRule="auto"/>
              <w:ind w:left="0" w:right="2"/>
              <w:rPr>
                <w:rFonts w:ascii="Calibri" w:eastAsia="Times New Roman" w:hAnsi="Calibri" w:cs="Calibri"/>
                <w:sz w:val="24"/>
                <w:szCs w:val="24"/>
                <w:highlight w:val="white"/>
              </w:rPr>
            </w:pPr>
            <w:r w:rsidRPr="003C22E5">
              <w:rPr>
                <w:rFonts w:ascii="Calibri" w:eastAsia="Times New Roman" w:hAnsi="Calibri" w:cs="Calibri"/>
                <w:sz w:val="24"/>
                <w:szCs w:val="24"/>
              </w:rPr>
              <w:t>ჯანდაცვის ეკონომიკა, გლობალური ჯანმრთელობასა და სოციალურ უთანასწორობასთან დაკავშირებული საკითხები.</w:t>
            </w:r>
          </w:p>
          <w:p w14:paraId="000000D2" w14:textId="5F739760" w:rsidR="00281F42" w:rsidRPr="003C22E5" w:rsidRDefault="00281F42" w:rsidP="00247FE8">
            <w:pPr>
              <w:pBdr>
                <w:top w:val="nil"/>
                <w:left w:val="nil"/>
                <w:bottom w:val="nil"/>
                <w:right w:val="nil"/>
                <w:between w:val="nil"/>
              </w:pBdr>
              <w:spacing w:line="276" w:lineRule="auto"/>
              <w:ind w:left="0" w:hanging="360"/>
              <w:jc w:val="left"/>
              <w:rPr>
                <w:rFonts w:ascii="Calibri" w:eastAsia="Times New Roman" w:hAnsi="Calibri" w:cs="Calibri"/>
                <w:sz w:val="24"/>
                <w:szCs w:val="24"/>
                <w:highlight w:val="white"/>
              </w:rPr>
            </w:pPr>
          </w:p>
        </w:tc>
        <w:tc>
          <w:tcPr>
            <w:tcW w:w="3822" w:type="dxa"/>
            <w:vAlign w:val="center"/>
          </w:tcPr>
          <w:p w14:paraId="000000D3" w14:textId="77777777" w:rsidR="00281F42" w:rsidRPr="003C22E5" w:rsidRDefault="00281F42" w:rsidP="00247FE8">
            <w:pPr>
              <w:spacing w:before="240" w:line="276" w:lineRule="auto"/>
              <w:ind w:left="0" w:firstLine="0"/>
              <w:jc w:val="left"/>
              <w:rPr>
                <w:rFonts w:ascii="Calibri" w:eastAsia="Calibri" w:hAnsi="Calibri" w:cs="Calibri"/>
                <w:b/>
                <w:color w:val="2F5496"/>
                <w:sz w:val="24"/>
                <w:szCs w:val="24"/>
              </w:rPr>
            </w:pPr>
            <w:r w:rsidRPr="003C22E5">
              <w:rPr>
                <w:rFonts w:ascii="Calibri" w:eastAsia="Calibri" w:hAnsi="Calibri" w:cs="Calibri"/>
                <w:b/>
                <w:color w:val="2F5496"/>
                <w:sz w:val="24"/>
                <w:szCs w:val="24"/>
              </w:rPr>
              <w:lastRenderedPageBreak/>
              <w:t xml:space="preserve"> </w:t>
            </w:r>
          </w:p>
        </w:tc>
        <w:tc>
          <w:tcPr>
            <w:tcW w:w="2699" w:type="dxa"/>
            <w:vAlign w:val="center"/>
          </w:tcPr>
          <w:p w14:paraId="000000D4" w14:textId="77777777" w:rsidR="00281F42" w:rsidRPr="003C22E5" w:rsidRDefault="57DFD4D0" w:rsidP="00247FE8">
            <w:pPr>
              <w:spacing w:before="240"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w:t>
            </w:r>
          </w:p>
        </w:tc>
      </w:tr>
      <w:tr w:rsidR="00281F42" w:rsidRPr="003C22E5" w14:paraId="1A33D407" w14:textId="77777777" w:rsidTr="00974FBD">
        <w:trPr>
          <w:trHeight w:val="3888"/>
        </w:trPr>
        <w:tc>
          <w:tcPr>
            <w:tcW w:w="704" w:type="dxa"/>
            <w:vAlign w:val="center"/>
          </w:tcPr>
          <w:p w14:paraId="000000F9" w14:textId="044AF23F" w:rsidR="00281F42" w:rsidRPr="003C22E5" w:rsidRDefault="00281F42" w:rsidP="00247FE8">
            <w:pPr>
              <w:spacing w:before="240" w:line="276" w:lineRule="auto"/>
              <w:ind w:left="0" w:firstLine="0"/>
              <w:jc w:val="left"/>
              <w:rPr>
                <w:rFonts w:ascii="Calibri" w:eastAsia="Calibri" w:hAnsi="Calibri" w:cs="Calibri"/>
                <w:b/>
                <w:bCs/>
                <w:color w:val="002060"/>
                <w:sz w:val="24"/>
                <w:szCs w:val="24"/>
                <w:highlight w:val="white"/>
              </w:rPr>
            </w:pPr>
          </w:p>
          <w:p w14:paraId="4F3283F3" w14:textId="5FFCEA53" w:rsidR="00281F42" w:rsidRPr="003C22E5" w:rsidRDefault="00281F42" w:rsidP="00247FE8">
            <w:pPr>
              <w:spacing w:line="276" w:lineRule="auto"/>
              <w:ind w:left="0"/>
              <w:jc w:val="left"/>
              <w:rPr>
                <w:rFonts w:ascii="Calibri" w:eastAsia="Calibri" w:hAnsi="Calibri" w:cs="Calibri"/>
                <w:sz w:val="24"/>
                <w:szCs w:val="24"/>
                <w:highlight w:val="white"/>
              </w:rPr>
            </w:pPr>
          </w:p>
          <w:p w14:paraId="04B66552" w14:textId="608A8C59" w:rsidR="00281F42" w:rsidRPr="003C22E5" w:rsidRDefault="00281F42" w:rsidP="00247FE8">
            <w:p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rPr>
              <w:t>2.</w:t>
            </w:r>
          </w:p>
        </w:tc>
        <w:tc>
          <w:tcPr>
            <w:tcW w:w="2693" w:type="dxa"/>
            <w:vAlign w:val="center"/>
          </w:tcPr>
          <w:p w14:paraId="000000FA" w14:textId="55972D87" w:rsidR="00281F42" w:rsidRPr="00974FBD" w:rsidRDefault="00281F42" w:rsidP="00247FE8">
            <w:pPr>
              <w:pStyle w:val="Heading2"/>
              <w:spacing w:line="276" w:lineRule="auto"/>
              <w:rPr>
                <w:rFonts w:eastAsia="Calibri"/>
                <w:b/>
                <w:highlight w:val="white"/>
              </w:rPr>
            </w:pPr>
            <w:r w:rsidRPr="00974FBD">
              <w:rPr>
                <w:rFonts w:ascii="Calibri" w:eastAsia="Calibri" w:hAnsi="Calibri" w:cs="Calibri"/>
                <w:b/>
                <w:sz w:val="24"/>
              </w:rPr>
              <w:t>საექთნო უნარ-ჩვევები</w:t>
            </w:r>
          </w:p>
        </w:tc>
        <w:tc>
          <w:tcPr>
            <w:tcW w:w="3969" w:type="dxa"/>
            <w:vAlign w:val="center"/>
          </w:tcPr>
          <w:p w14:paraId="000000FB" w14:textId="77777777" w:rsidR="00281F42" w:rsidRPr="003C22E5" w:rsidRDefault="00281F42" w:rsidP="00CB3B22">
            <w:pPr>
              <w:numPr>
                <w:ilvl w:val="0"/>
                <w:numId w:val="36"/>
              </w:numPr>
              <w:spacing w:before="240"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პაციენტისთვის კონსულტაციის გაწევა (კომპეტენციის ფარეგლებში);</w:t>
            </w:r>
          </w:p>
          <w:p w14:paraId="000000FC" w14:textId="74888371" w:rsidR="00281F42" w:rsidRPr="003C22E5" w:rsidRDefault="00281F42" w:rsidP="00CB3B22">
            <w:pPr>
              <w:numPr>
                <w:ilvl w:val="0"/>
                <w:numId w:val="36"/>
              </w:numPr>
              <w:spacing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სხვადასხვა ასაკობრივი ჯგუფის პაციენტის საექთნო შეფასება ბიო-ფსიქო-სოციალური მიდგომების გამოყენებით (კომპეტენციის ფარეგლებში);</w:t>
            </w:r>
          </w:p>
          <w:p w14:paraId="000000FD" w14:textId="77777777" w:rsidR="00281F42" w:rsidRPr="003C22E5" w:rsidRDefault="00281F42" w:rsidP="00CB3B22">
            <w:pPr>
              <w:numPr>
                <w:ilvl w:val="0"/>
                <w:numId w:val="36"/>
              </w:numPr>
              <w:spacing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საექთნო დიაგნოსტიკის პრინციპების გამოყენებით საექთნო შეფასების შედეგების ანალიზი და საექთნო დიაგნოზების (არსებული, პოტენციური) ფორმირება;</w:t>
            </w:r>
          </w:p>
          <w:p w14:paraId="000000FE" w14:textId="7F00EDA5" w:rsidR="00281F42" w:rsidRPr="003C22E5" w:rsidRDefault="467F4C53" w:rsidP="00CB3B22">
            <w:pPr>
              <w:numPr>
                <w:ilvl w:val="0"/>
                <w:numId w:val="36"/>
              </w:numPr>
              <w:spacing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ინდივიდზე და სიტუაციაზე მორგებულ საექთნო მოვლის გეგმის შემუშავება სხვადასხვა ასაკობრივი ჯგუფის პაციენტისათვის, მოსალოდნელი შედეგების იდენტიფიცრება და საექთნო მოვლის გეგმის დეტალურად დოკუმენტირება;</w:t>
            </w:r>
          </w:p>
          <w:p w14:paraId="000000FF" w14:textId="3DF7089E" w:rsidR="00281F42" w:rsidRPr="003C22E5" w:rsidRDefault="467F4C53" w:rsidP="00CB3B22">
            <w:pPr>
              <w:numPr>
                <w:ilvl w:val="0"/>
                <w:numId w:val="36"/>
              </w:numPr>
              <w:spacing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 xml:space="preserve">მოვლის გეგმის მიხედვით სხვადასხვა ასაკობრივი ჯგუფის პაციენტების საექთნო მოვლა, მოვლის კოორდინირება, კომპეტენციის ფარგლებში   </w:t>
            </w:r>
            <w:r w:rsidRPr="003C22E5">
              <w:rPr>
                <w:rFonts w:ascii="Calibri" w:eastAsia="Calibri" w:hAnsi="Calibri" w:cs="Calibri"/>
                <w:sz w:val="24"/>
                <w:szCs w:val="24"/>
                <w:highlight w:val="white"/>
              </w:rPr>
              <w:lastRenderedPageBreak/>
              <w:t>პაციენტსა და/ან მისი თანხმლები პირისთვის განმარტებებსა და რჩევების მიცემა;</w:t>
            </w:r>
          </w:p>
          <w:p w14:paraId="00000100" w14:textId="77777777" w:rsidR="00281F42" w:rsidRPr="003C22E5" w:rsidRDefault="00281F42" w:rsidP="00CB3B22">
            <w:pPr>
              <w:numPr>
                <w:ilvl w:val="0"/>
                <w:numId w:val="36"/>
              </w:numPr>
              <w:spacing w:after="240" w:line="276" w:lineRule="auto"/>
              <w:ind w:left="0"/>
              <w:jc w:val="left"/>
              <w:rPr>
                <w:rFonts w:ascii="Calibri" w:hAnsi="Calibri" w:cs="Calibri"/>
                <w:sz w:val="24"/>
                <w:szCs w:val="24"/>
                <w:highlight w:val="white"/>
              </w:rPr>
            </w:pPr>
            <w:r w:rsidRPr="003C22E5">
              <w:rPr>
                <w:rFonts w:ascii="Calibri" w:eastAsia="Calibri" w:hAnsi="Calibri" w:cs="Calibri"/>
                <w:sz w:val="24"/>
                <w:szCs w:val="24"/>
                <w:highlight w:val="white"/>
              </w:rPr>
              <w:t>დაგეგმილი მიზნებისა და შედეგების დეტალური რევიზია, საექთნო მოვლის შედეგების შეფასება და ანალიზი.</w:t>
            </w:r>
          </w:p>
        </w:tc>
        <w:tc>
          <w:tcPr>
            <w:tcW w:w="3822" w:type="dxa"/>
            <w:vAlign w:val="center"/>
          </w:tcPr>
          <w:p w14:paraId="1422864E" w14:textId="77777777" w:rsidR="00CD67D1" w:rsidRPr="003C22E5" w:rsidRDefault="57DFD4D0"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bCs/>
                <w:color w:val="0B5294" w:themeColor="accent1" w:themeShade="BF"/>
                <w:sz w:val="24"/>
                <w:szCs w:val="24"/>
                <w:highlight w:val="white"/>
              </w:rPr>
              <w:lastRenderedPageBreak/>
              <w:t xml:space="preserve"> </w:t>
            </w:r>
            <w:r w:rsidR="21D9DC86" w:rsidRPr="003C22E5">
              <w:rPr>
                <w:rFonts w:ascii="Calibri" w:hAnsi="Calibri" w:cs="Calibri"/>
                <w:b/>
                <w:bCs/>
                <w:sz w:val="24"/>
                <w:szCs w:val="24"/>
              </w:rPr>
              <w:t>მინიმალური სტანდარტი</w:t>
            </w:r>
            <w:r w:rsidR="21D9DC86" w:rsidRPr="003C22E5">
              <w:rPr>
                <w:rFonts w:ascii="Calibri" w:hAnsi="Calibri" w:cs="Calibri"/>
                <w:sz w:val="24"/>
                <w:szCs w:val="24"/>
              </w:rPr>
              <w:t xml:space="preserve"> </w:t>
            </w:r>
          </w:p>
          <w:p w14:paraId="24E8BE5B" w14:textId="77777777" w:rsidR="00CD67D1" w:rsidRPr="003C22E5" w:rsidRDefault="21D9DC86" w:rsidP="00247FE8">
            <w:pPr>
              <w:spacing w:before="240" w:line="276" w:lineRule="auto"/>
              <w:ind w:left="0" w:firstLine="0"/>
              <w:jc w:val="left"/>
              <w:rPr>
                <w:rFonts w:ascii="Calibri" w:hAnsi="Calibri" w:cs="Calibri"/>
                <w:sz w:val="24"/>
                <w:szCs w:val="24"/>
                <w:lang w:val="ka-GE"/>
              </w:rPr>
            </w:pPr>
            <w:r w:rsidRPr="003C22E5">
              <w:rPr>
                <w:rFonts w:ascii="Calibri" w:hAnsi="Calibri" w:cs="Calibri"/>
                <w:sz w:val="24"/>
                <w:szCs w:val="24"/>
              </w:rPr>
              <w:t>პაციენტთან კომუნიკაციის სწავლება, სწავლება „პაციენტის საწოლთან“ (bedside teaching), CBL</w:t>
            </w:r>
            <w:r w:rsidRPr="003C22E5">
              <w:rPr>
                <w:rFonts w:ascii="Calibri" w:hAnsi="Calibri" w:cs="Calibri"/>
                <w:sz w:val="24"/>
                <w:szCs w:val="24"/>
                <w:lang w:val="ka-GE"/>
              </w:rPr>
              <w:t>,</w:t>
            </w:r>
            <w:r w:rsidRPr="003C22E5">
              <w:rPr>
                <w:rFonts w:ascii="Calibri" w:hAnsi="Calibri" w:cs="Calibri"/>
                <w:sz w:val="24"/>
                <w:szCs w:val="24"/>
              </w:rPr>
              <w:t xml:space="preserve"> </w:t>
            </w:r>
            <w:r w:rsidRPr="003C22E5">
              <w:rPr>
                <w:rFonts w:ascii="Calibri" w:hAnsi="Calibri" w:cs="Calibri"/>
                <w:sz w:val="24"/>
                <w:szCs w:val="24"/>
                <w:lang w:val="ka-GE"/>
              </w:rPr>
              <w:t>ექთნისა</w:t>
            </w:r>
            <w:r w:rsidRPr="003C22E5">
              <w:rPr>
                <w:rFonts w:ascii="Calibri" w:hAnsi="Calibri" w:cs="Calibri"/>
                <w:sz w:val="24"/>
                <w:szCs w:val="24"/>
              </w:rPr>
              <w:t xml:space="preserve"> და პაციენტის როლების შესრულება</w:t>
            </w:r>
            <w:r w:rsidRPr="003C22E5">
              <w:rPr>
                <w:rFonts w:ascii="Calibri" w:hAnsi="Calibri" w:cs="Calibri"/>
                <w:sz w:val="24"/>
                <w:szCs w:val="24"/>
                <w:lang w:val="ka-GE"/>
              </w:rPr>
              <w:t>;</w:t>
            </w:r>
          </w:p>
          <w:p w14:paraId="4BA5E01D" w14:textId="40BCA0D5" w:rsidR="0034437C" w:rsidRPr="003C22E5" w:rsidRDefault="467F4C53" w:rsidP="00247FE8">
            <w:pPr>
              <w:spacing w:before="240" w:line="276" w:lineRule="auto"/>
              <w:ind w:left="0" w:firstLine="0"/>
              <w:jc w:val="left"/>
              <w:rPr>
                <w:rFonts w:ascii="Calibri" w:hAnsi="Calibri" w:cs="Calibri"/>
                <w:sz w:val="24"/>
                <w:szCs w:val="24"/>
                <w:lang w:val="ka-GE"/>
              </w:rPr>
            </w:pPr>
            <w:r w:rsidRPr="003C22E5">
              <w:rPr>
                <w:rFonts w:ascii="Calibri" w:hAnsi="Calibri" w:cs="Calibri"/>
                <w:sz w:val="24"/>
                <w:szCs w:val="24"/>
              </w:rPr>
              <w:t>სწავლება შესაბამისი სიმულატორების გამოყენებით</w:t>
            </w:r>
            <w:r w:rsidRPr="003C22E5">
              <w:rPr>
                <w:rFonts w:ascii="Calibri" w:hAnsi="Calibri" w:cs="Calibri"/>
                <w:sz w:val="24"/>
                <w:szCs w:val="24"/>
                <w:lang w:val="ka-GE"/>
              </w:rPr>
              <w:t>.</w:t>
            </w:r>
          </w:p>
          <w:p w14:paraId="1F72D9D5" w14:textId="141B7AAD" w:rsidR="00745BA1" w:rsidRPr="003C22E5" w:rsidRDefault="467F4C53" w:rsidP="00247FE8">
            <w:pPr>
              <w:spacing w:before="240" w:line="276" w:lineRule="auto"/>
              <w:ind w:left="0" w:firstLine="0"/>
              <w:jc w:val="left"/>
              <w:rPr>
                <w:rFonts w:ascii="Calibri" w:hAnsi="Calibri" w:cs="Calibri"/>
                <w:sz w:val="24"/>
                <w:szCs w:val="24"/>
                <w:lang w:val="ka-GE"/>
              </w:rPr>
            </w:pPr>
            <w:r w:rsidRPr="003C22E5">
              <w:rPr>
                <w:rFonts w:ascii="Calibri" w:hAnsi="Calibri" w:cs="Calibri"/>
                <w:sz w:val="24"/>
                <w:szCs w:val="24"/>
              </w:rPr>
              <w:t>პორტფოლიო</w:t>
            </w:r>
            <w:r w:rsidRPr="003C22E5">
              <w:rPr>
                <w:rFonts w:ascii="Calibri" w:hAnsi="Calibri" w:cs="Calibri"/>
                <w:sz w:val="24"/>
                <w:szCs w:val="24"/>
                <w:lang w:val="ka-GE"/>
              </w:rPr>
              <w:t>ს წარმოება.</w:t>
            </w:r>
          </w:p>
          <w:p w14:paraId="75141424" w14:textId="557A656E" w:rsidR="0034437C" w:rsidRPr="003C22E5" w:rsidRDefault="21D9DC86" w:rsidP="00247FE8">
            <w:pPr>
              <w:spacing w:before="240" w:line="276" w:lineRule="auto"/>
              <w:ind w:left="0" w:firstLine="0"/>
              <w:jc w:val="left"/>
              <w:rPr>
                <w:rFonts w:ascii="Calibri" w:hAnsi="Calibri" w:cs="Calibri"/>
                <w:b/>
                <w:bCs/>
                <w:sz w:val="24"/>
                <w:szCs w:val="24"/>
                <w:lang w:val="ka-GE"/>
              </w:rPr>
            </w:pPr>
            <w:r w:rsidRPr="003C22E5">
              <w:rPr>
                <w:rFonts w:ascii="Calibri" w:hAnsi="Calibri" w:cs="Calibri"/>
                <w:b/>
                <w:bCs/>
                <w:sz w:val="24"/>
                <w:szCs w:val="24"/>
                <w:lang w:val="ka-GE"/>
              </w:rPr>
              <w:t>რეკომენდებული მეთოდები:</w:t>
            </w:r>
          </w:p>
          <w:p w14:paraId="00000101" w14:textId="1ADB1955" w:rsidR="00CD67D1" w:rsidRPr="003C22E5" w:rsidRDefault="21D9DC86" w:rsidP="00247FE8">
            <w:pPr>
              <w:spacing w:before="240" w:line="276" w:lineRule="auto"/>
              <w:ind w:left="0" w:firstLine="0"/>
              <w:jc w:val="left"/>
              <w:rPr>
                <w:rFonts w:ascii="Calibri" w:eastAsia="Calibri" w:hAnsi="Calibri" w:cs="Calibri"/>
                <w:b/>
                <w:bCs/>
                <w:color w:val="2F5496"/>
                <w:sz w:val="24"/>
                <w:szCs w:val="24"/>
                <w:highlight w:val="white"/>
                <w:lang w:val="ka-GE"/>
              </w:rPr>
            </w:pPr>
            <w:r w:rsidRPr="003C22E5">
              <w:rPr>
                <w:rFonts w:ascii="Calibri" w:hAnsi="Calibri" w:cs="Calibri"/>
                <w:sz w:val="24"/>
                <w:szCs w:val="24"/>
              </w:rPr>
              <w:t>TBL</w:t>
            </w:r>
            <w:r w:rsidRPr="003C22E5">
              <w:rPr>
                <w:rFonts w:ascii="Calibri" w:hAnsi="Calibri" w:cs="Calibri"/>
                <w:sz w:val="24"/>
                <w:szCs w:val="24"/>
                <w:lang w:val="ka-GE"/>
              </w:rPr>
              <w:t>;</w:t>
            </w:r>
            <w:r w:rsidR="67C233DB" w:rsidRPr="003C22E5">
              <w:rPr>
                <w:rFonts w:ascii="Calibri" w:hAnsi="Calibri" w:cs="Calibri"/>
                <w:sz w:val="24"/>
                <w:szCs w:val="24"/>
                <w:lang w:val="ka-GE"/>
              </w:rPr>
              <w:t xml:space="preserve"> </w:t>
            </w:r>
            <w:r w:rsidRPr="003C22E5">
              <w:rPr>
                <w:rFonts w:ascii="Calibri" w:hAnsi="Calibri" w:cs="Calibri"/>
                <w:sz w:val="24"/>
                <w:szCs w:val="24"/>
              </w:rPr>
              <w:t>„შებრუნებული საკლასო ოთახი“ (flipped classroom)</w:t>
            </w:r>
            <w:r w:rsidR="67C233DB" w:rsidRPr="003C22E5">
              <w:rPr>
                <w:rFonts w:ascii="Calibri" w:hAnsi="Calibri" w:cs="Calibri"/>
                <w:sz w:val="24"/>
                <w:szCs w:val="24"/>
                <w:lang w:val="ka-GE"/>
              </w:rPr>
              <w:t>;</w:t>
            </w:r>
            <w:r w:rsidRPr="003C22E5">
              <w:rPr>
                <w:rFonts w:ascii="Calibri" w:hAnsi="Calibri" w:cs="Calibri"/>
                <w:sz w:val="24"/>
                <w:szCs w:val="24"/>
              </w:rPr>
              <w:t xml:space="preserve"> PBL</w:t>
            </w:r>
            <w:r w:rsidR="67C233DB" w:rsidRPr="003C22E5">
              <w:rPr>
                <w:rFonts w:ascii="Calibri" w:hAnsi="Calibri" w:cs="Calibri"/>
                <w:sz w:val="24"/>
                <w:szCs w:val="24"/>
                <w:lang w:val="ka-GE"/>
              </w:rPr>
              <w:t>;</w:t>
            </w:r>
            <w:r w:rsidRPr="003C22E5">
              <w:rPr>
                <w:rFonts w:ascii="Calibri" w:hAnsi="Calibri" w:cs="Calibri"/>
                <w:sz w:val="24"/>
                <w:szCs w:val="24"/>
              </w:rPr>
              <w:t xml:space="preserve"> CBCR</w:t>
            </w:r>
            <w:r w:rsidR="67C233DB" w:rsidRPr="003C22E5">
              <w:rPr>
                <w:rFonts w:ascii="Calibri" w:hAnsi="Calibri" w:cs="Calibri"/>
                <w:sz w:val="24"/>
                <w:szCs w:val="24"/>
                <w:lang w:val="ka-GE"/>
              </w:rPr>
              <w:t xml:space="preserve">; </w:t>
            </w:r>
            <w:r w:rsidR="67C233DB" w:rsidRPr="003C22E5">
              <w:rPr>
                <w:rFonts w:ascii="Calibri" w:hAnsi="Calibri" w:cs="Calibri"/>
                <w:sz w:val="24"/>
                <w:szCs w:val="24"/>
              </w:rPr>
              <w:t>სწავლება ვირტუალური სიმულაციის გამოყენებით</w:t>
            </w:r>
            <w:r w:rsidR="2D5F5EAF" w:rsidRPr="003C22E5">
              <w:rPr>
                <w:rFonts w:ascii="Calibri" w:hAnsi="Calibri" w:cs="Calibri"/>
                <w:sz w:val="24"/>
                <w:szCs w:val="24"/>
                <w:lang w:val="ka-GE"/>
              </w:rPr>
              <w:t>.</w:t>
            </w:r>
          </w:p>
        </w:tc>
        <w:tc>
          <w:tcPr>
            <w:tcW w:w="2699" w:type="dxa"/>
            <w:vAlign w:val="center"/>
          </w:tcPr>
          <w:p w14:paraId="36B3B2E4" w14:textId="1A73FE69" w:rsidR="0034437C" w:rsidRPr="003C22E5" w:rsidRDefault="467F4C53" w:rsidP="00247FE8">
            <w:pPr>
              <w:spacing w:before="240" w:line="276" w:lineRule="auto"/>
              <w:ind w:left="0" w:firstLine="0"/>
              <w:jc w:val="left"/>
              <w:rPr>
                <w:rFonts w:ascii="Calibri" w:hAnsi="Calibri" w:cs="Calibri"/>
                <w:b/>
                <w:bCs/>
                <w:sz w:val="24"/>
                <w:szCs w:val="24"/>
              </w:rPr>
            </w:pPr>
            <w:r w:rsidRPr="003C22E5">
              <w:rPr>
                <w:rFonts w:ascii="Calibri" w:hAnsi="Calibri" w:cs="Calibri"/>
                <w:b/>
                <w:bCs/>
                <w:sz w:val="24"/>
                <w:szCs w:val="24"/>
              </w:rPr>
              <w:t>მინიმალური სტანდარტი</w:t>
            </w:r>
          </w:p>
          <w:p w14:paraId="6A14FF1D" w14:textId="77777777" w:rsidR="00814713" w:rsidRPr="003C22E5" w:rsidRDefault="467F4C53" w:rsidP="00247FE8">
            <w:pPr>
              <w:spacing w:before="240" w:line="276" w:lineRule="auto"/>
              <w:ind w:left="0" w:firstLine="0"/>
              <w:jc w:val="left"/>
              <w:rPr>
                <w:rFonts w:ascii="Calibri" w:hAnsi="Calibri" w:cs="Calibri"/>
                <w:sz w:val="24"/>
                <w:szCs w:val="24"/>
                <w:lang w:val="ka-GE"/>
              </w:rPr>
            </w:pPr>
            <w:r w:rsidRPr="003C22E5">
              <w:rPr>
                <w:rFonts w:ascii="Calibri" w:hAnsi="Calibri" w:cs="Calibri"/>
                <w:sz w:val="24"/>
                <w:szCs w:val="24"/>
              </w:rPr>
              <w:t>OSCE (სტანდარტიზებული/სიმულირებული პაციენტი)</w:t>
            </w:r>
            <w:r w:rsidRPr="003C22E5">
              <w:rPr>
                <w:rFonts w:ascii="Calibri" w:hAnsi="Calibri" w:cs="Calibri"/>
                <w:sz w:val="24"/>
                <w:szCs w:val="24"/>
                <w:lang w:val="ka-GE"/>
              </w:rPr>
              <w:t xml:space="preserve">; </w:t>
            </w:r>
            <w:r w:rsidRPr="003C22E5">
              <w:rPr>
                <w:rFonts w:ascii="Calibri" w:hAnsi="Calibri" w:cs="Calibri"/>
                <w:sz w:val="24"/>
                <w:szCs w:val="24"/>
              </w:rPr>
              <w:t xml:space="preserve"> </w:t>
            </w:r>
            <w:r w:rsidRPr="003C22E5">
              <w:rPr>
                <w:rFonts w:ascii="Calibri" w:hAnsi="Calibri" w:cs="Calibri"/>
                <w:sz w:val="24"/>
                <w:szCs w:val="24"/>
                <w:lang w:val="ka-GE"/>
              </w:rPr>
              <w:t xml:space="preserve">პორტფოლიო; </w:t>
            </w:r>
            <w:r w:rsidRPr="003C22E5">
              <w:rPr>
                <w:rFonts w:ascii="Calibri" w:hAnsi="Calibri" w:cs="Calibri"/>
                <w:sz w:val="24"/>
                <w:szCs w:val="24"/>
              </w:rPr>
              <w:t>გამოცდა ტესტების გამოყენებით, როლური თამაში</w:t>
            </w:r>
            <w:r w:rsidRPr="003C22E5">
              <w:rPr>
                <w:rFonts w:ascii="Calibri" w:hAnsi="Calibri" w:cs="Calibri"/>
                <w:sz w:val="24"/>
                <w:szCs w:val="24"/>
                <w:lang w:val="ka-GE"/>
              </w:rPr>
              <w:t>.</w:t>
            </w:r>
          </w:p>
          <w:p w14:paraId="49FE9B9C" w14:textId="2A85CCF8" w:rsidR="00814713" w:rsidRPr="003C22E5" w:rsidRDefault="60A2A187" w:rsidP="00247FE8">
            <w:pPr>
              <w:spacing w:before="240" w:line="276" w:lineRule="auto"/>
              <w:ind w:left="0" w:firstLine="0"/>
              <w:jc w:val="left"/>
              <w:rPr>
                <w:rFonts w:ascii="Calibri" w:hAnsi="Calibri" w:cs="Calibri"/>
                <w:b/>
                <w:bCs/>
                <w:sz w:val="24"/>
                <w:szCs w:val="24"/>
              </w:rPr>
            </w:pPr>
            <w:r w:rsidRPr="003C22E5">
              <w:rPr>
                <w:rFonts w:ascii="Calibri" w:hAnsi="Calibri" w:cs="Calibri"/>
                <w:b/>
                <w:bCs/>
                <w:sz w:val="24"/>
                <w:szCs w:val="24"/>
              </w:rPr>
              <w:t>რეკომენდებული</w:t>
            </w:r>
          </w:p>
          <w:p w14:paraId="00000102" w14:textId="6D60523E" w:rsidR="0034437C" w:rsidRPr="003C22E5" w:rsidRDefault="467F4C53" w:rsidP="00247FE8">
            <w:pPr>
              <w:spacing w:before="240" w:line="276" w:lineRule="auto"/>
              <w:ind w:left="0" w:firstLine="0"/>
              <w:jc w:val="left"/>
              <w:rPr>
                <w:rFonts w:ascii="Calibri" w:eastAsia="Calibri" w:hAnsi="Calibri" w:cs="Calibri"/>
                <w:b/>
                <w:bCs/>
                <w:color w:val="2F5496"/>
                <w:sz w:val="24"/>
                <w:szCs w:val="24"/>
                <w:highlight w:val="white"/>
              </w:rPr>
            </w:pPr>
            <w:r w:rsidRPr="003C22E5">
              <w:rPr>
                <w:rFonts w:ascii="Calibri" w:hAnsi="Calibri" w:cs="Calibri"/>
                <w:sz w:val="24"/>
                <w:szCs w:val="24"/>
              </w:rPr>
              <w:t xml:space="preserve"> WPBA, რომელიც მოიცავს შემდეგ შეფასებებს: 360</w:t>
            </w:r>
            <w:r w:rsidRPr="003C22E5">
              <w:rPr>
                <w:rFonts w:ascii="Calibri" w:hAnsi="Calibri" w:cs="Calibri"/>
                <w:sz w:val="24"/>
                <w:szCs w:val="24"/>
                <w:vertAlign w:val="superscript"/>
              </w:rPr>
              <w:t>o</w:t>
            </w:r>
            <w:r w:rsidRPr="003C22E5">
              <w:rPr>
                <w:rFonts w:ascii="Calibri" w:hAnsi="Calibri" w:cs="Calibri"/>
                <w:sz w:val="24"/>
                <w:szCs w:val="24"/>
              </w:rPr>
              <w:t xml:space="preserve"> შეფასება; MiniCex -მინიკლინიკური სავარჯიშოს შეფასება; CBD</w:t>
            </w:r>
            <w:r w:rsidRPr="003C22E5">
              <w:rPr>
                <w:rFonts w:ascii="Calibri" w:hAnsi="Calibri" w:cs="Calibri"/>
                <w:b/>
                <w:bCs/>
                <w:sz w:val="24"/>
                <w:szCs w:val="24"/>
                <w:lang w:val="ka-GE"/>
              </w:rPr>
              <w:t xml:space="preserve">; </w:t>
            </w:r>
            <w:r w:rsidRPr="003C22E5">
              <w:rPr>
                <w:rFonts w:ascii="Calibri" w:hAnsi="Calibri" w:cs="Calibri"/>
                <w:sz w:val="24"/>
                <w:szCs w:val="24"/>
                <w:lang w:val="ka-GE"/>
              </w:rPr>
              <w:t xml:space="preserve"> </w:t>
            </w:r>
            <w:r w:rsidRPr="003C22E5">
              <w:rPr>
                <w:rFonts w:ascii="Calibri" w:hAnsi="Calibri" w:cs="Calibri"/>
                <w:sz w:val="24"/>
                <w:szCs w:val="24"/>
              </w:rPr>
              <w:t>DOPS</w:t>
            </w:r>
          </w:p>
        </w:tc>
      </w:tr>
      <w:tr w:rsidR="00281F42" w:rsidRPr="003C22E5" w14:paraId="5159D04E" w14:textId="77777777" w:rsidTr="00974FBD">
        <w:trPr>
          <w:trHeight w:val="963"/>
        </w:trPr>
        <w:tc>
          <w:tcPr>
            <w:tcW w:w="704" w:type="dxa"/>
            <w:vAlign w:val="center"/>
          </w:tcPr>
          <w:p w14:paraId="00000105" w14:textId="6326F340"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p>
          <w:p w14:paraId="16CD1CAC" w14:textId="00AA6642" w:rsidR="00281F42" w:rsidRPr="003C22E5" w:rsidRDefault="00281F42"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3.</w:t>
            </w:r>
          </w:p>
        </w:tc>
        <w:tc>
          <w:tcPr>
            <w:tcW w:w="2693" w:type="dxa"/>
            <w:vAlign w:val="center"/>
          </w:tcPr>
          <w:p w14:paraId="00000106" w14:textId="38EC4F4A" w:rsidR="00281F42" w:rsidRPr="003C22E5" w:rsidRDefault="00281F42" w:rsidP="00247FE8">
            <w:pPr>
              <w:pStyle w:val="Heading2"/>
              <w:spacing w:line="276" w:lineRule="auto"/>
              <w:rPr>
                <w:rFonts w:ascii="Calibri" w:eastAsia="Calibri" w:hAnsi="Calibri" w:cs="Calibri"/>
                <w:b/>
                <w:sz w:val="24"/>
                <w:szCs w:val="24"/>
              </w:rPr>
            </w:pPr>
            <w:r w:rsidRPr="00974FBD">
              <w:rPr>
                <w:rFonts w:ascii="Calibri" w:eastAsia="Calibri" w:hAnsi="Calibri" w:cs="Calibri"/>
                <w:b/>
                <w:sz w:val="24"/>
              </w:rPr>
              <w:t>საექთნო საქმიანობისთვის საჭირო უნარ-ჩვევების დამოუკიდებლად გამოყენება</w:t>
            </w:r>
          </w:p>
        </w:tc>
        <w:tc>
          <w:tcPr>
            <w:tcW w:w="3969" w:type="dxa"/>
            <w:vAlign w:val="center"/>
          </w:tcPr>
          <w:p w14:paraId="00000107"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სასიცოცხლო ნიშნების განსაზღვრა და მონიტორინგი პაციენტზე: პულსი, სუნთქვა, ტემპერატურა, არტერიული წნევის გაზომვა, სატურაცია;</w:t>
            </w:r>
          </w:p>
          <w:p w14:paraId="00000108"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პერიფერიული ვენეპუნქცია (სიმულატორზე);</w:t>
            </w:r>
          </w:p>
          <w:p w14:paraId="00000109"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პერიფერიული ვენის კათეტერიზაცია (სიმულატორზე);</w:t>
            </w:r>
          </w:p>
          <w:p w14:paraId="0000010A"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სამკურნალო საშუალებების ვენაში შეყვანა და ინფუზიის მოწყობილობის გამოყენება (სიმულატორზე);</w:t>
            </w:r>
          </w:p>
          <w:p w14:paraId="0000010B"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ინექციის გაკეთება კანქვეშ და კუნთში (სიმულატორზე);</w:t>
            </w:r>
          </w:p>
          <w:p w14:paraId="0000010C"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ოქსიგენოთერაპია (პაციენტზე);</w:t>
            </w:r>
          </w:p>
          <w:p w14:paraId="0000010D"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lastRenderedPageBreak/>
              <w:t>პაციენტების ტრანსპორტირება და მათთან მოპყრობა (სიმულატორი/სიმულირებული პაციენტი);</w:t>
            </w:r>
          </w:p>
          <w:p w14:paraId="0000010E"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ჭრილობის დამუშავება და ნახვევისა და თაბაშირის დადება (სიმულირებული პაციენტი);</w:t>
            </w:r>
          </w:p>
          <w:p w14:paraId="0000010F"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ჭრილობის ნაკერის მოხსნა   (სიმულატორზე);</w:t>
            </w:r>
          </w:p>
          <w:p w14:paraId="00000110"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შარდის ბუშტის კათეტერიზაცია (სიმულატორზე);</w:t>
            </w:r>
          </w:p>
          <w:p w14:paraId="00000111"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ელექტროკარდიოგრამის გადაღება (სიმულატორზე/პაციენტზე);</w:t>
            </w:r>
          </w:p>
          <w:p w14:paraId="00000112" w14:textId="0E985BE8" w:rsidR="00281F42" w:rsidRPr="003C22E5" w:rsidRDefault="467F4C53"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სასუნთქი სისტემის ფუნქციური ტესტების ჩატარება (სიმულატორზე, პაციენტზე);</w:t>
            </w:r>
          </w:p>
          <w:p w14:paraId="00000113" w14:textId="17491BE4" w:rsidR="00281F42" w:rsidRPr="003C22E5" w:rsidRDefault="467F4C53"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საინჰალაციო მედიკამენტების გამოყენება (სიმულატორზე, პაციენტზე);</w:t>
            </w:r>
          </w:p>
          <w:p w14:paraId="00000114" w14:textId="2EAB58AF" w:rsidR="00281F42" w:rsidRPr="003C22E5" w:rsidRDefault="467F4C53"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ხელების დაბანა;</w:t>
            </w:r>
          </w:p>
          <w:p w14:paraId="00000115"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ცხვირ-ხახიდან ნაცხის აღება (სიმულატორზე);</w:t>
            </w:r>
          </w:p>
          <w:p w14:paraId="00000116"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ინდივიდუალური დაცვის საშუალებების (ხელთათმანები, კომბინეზონი, სათვალე, ფარი, ნიღაბი, რესპირატორი, ბახილები, ჩაჩი) გამოყენება და უტილიზაცია;</w:t>
            </w:r>
          </w:p>
          <w:p w14:paraId="00000117"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lastRenderedPageBreak/>
              <w:t>ნაზო-გასტრალური ზონდირება (სიმულატორზე);</w:t>
            </w:r>
          </w:p>
          <w:p w14:paraId="00000118"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ტრაქეოსტომის მოვლა (სიმულატორზე);</w:t>
            </w:r>
          </w:p>
          <w:p w14:paraId="00000119"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დრენაჟებისა და სტომის მოვლა (სიმულატორზე);</w:t>
            </w:r>
          </w:p>
          <w:p w14:paraId="0000011A"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ტრაქეის სანაცია (სიმულატორზე);</w:t>
            </w:r>
          </w:p>
          <w:p w14:paraId="0000011B"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მედიკამენტების უსაფრთხოდ ადმინისტრირება;</w:t>
            </w:r>
          </w:p>
          <w:p w14:paraId="0000011C"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მედიკამენტის დოზის კალკულაცია;</w:t>
            </w:r>
          </w:p>
          <w:p w14:paraId="0000011D" w14:textId="77777777" w:rsidR="00281F42" w:rsidRPr="003C22E5" w:rsidRDefault="00281F42"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პაციენტის ძირეული მოვლა;</w:t>
            </w:r>
          </w:p>
          <w:p w14:paraId="0000011E" w14:textId="2AEC5189" w:rsidR="00281F42" w:rsidRPr="003C22E5" w:rsidRDefault="467F4C53" w:rsidP="00CB3B22">
            <w:pPr>
              <w:numPr>
                <w:ilvl w:val="0"/>
                <w:numId w:val="42"/>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ასეპტიკა-ანტისეპტიკის წესების დაცვა. </w:t>
            </w:r>
            <w:r w:rsidRPr="003C22E5">
              <w:rPr>
                <w:rFonts w:ascii="Calibri" w:eastAsia="Calibri" w:hAnsi="Calibri" w:cs="Calibri"/>
                <w:i/>
                <w:iCs/>
                <w:sz w:val="24"/>
                <w:szCs w:val="24"/>
              </w:rPr>
              <w:t xml:space="preserve"> </w:t>
            </w:r>
            <w:commentRangeStart w:id="1"/>
            <w:r w:rsidRPr="003C22E5">
              <w:rPr>
                <w:rFonts w:ascii="Calibri" w:eastAsia="Calibri" w:hAnsi="Calibri" w:cs="Calibri"/>
                <w:b/>
                <w:bCs/>
                <w:i/>
                <w:iCs/>
                <w:color w:val="FF0000"/>
                <w:sz w:val="24"/>
                <w:szCs w:val="24"/>
              </w:rPr>
              <w:t>შენიშვნა:</w:t>
            </w:r>
            <w:r w:rsidRPr="003C22E5">
              <w:rPr>
                <w:rFonts w:ascii="Calibri" w:eastAsia="Calibri" w:hAnsi="Calibri" w:cs="Calibri"/>
                <w:i/>
                <w:iCs/>
                <w:color w:val="FF0000"/>
                <w:sz w:val="24"/>
                <w:szCs w:val="24"/>
              </w:rPr>
              <w:t xml:space="preserve"> აღნიშნული მანპულაციების განხორციელება კლინიკური სწავლების ეტაპზე, მეთვალყურეობის ქვეშ, შესაძლებელი უნდა იყოს პაციენტზე.</w:t>
            </w:r>
            <w:commentRangeEnd w:id="1"/>
            <w:r w:rsidR="00281F42" w:rsidRPr="003C22E5">
              <w:rPr>
                <w:rStyle w:val="CommentReference"/>
                <w:rFonts w:ascii="Calibri" w:hAnsi="Calibri" w:cs="Calibri"/>
                <w:sz w:val="24"/>
                <w:szCs w:val="24"/>
              </w:rPr>
              <w:commentReference w:id="1"/>
            </w:r>
          </w:p>
        </w:tc>
        <w:tc>
          <w:tcPr>
            <w:tcW w:w="3822" w:type="dxa"/>
            <w:vAlign w:val="center"/>
          </w:tcPr>
          <w:p w14:paraId="44E16303" w14:textId="77777777" w:rsidR="003F29BF" w:rsidRPr="003C22E5" w:rsidRDefault="57DFD4D0"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bCs/>
                <w:color w:val="0B5294" w:themeColor="accent1" w:themeShade="BF"/>
                <w:sz w:val="24"/>
                <w:szCs w:val="24"/>
              </w:rPr>
              <w:lastRenderedPageBreak/>
              <w:t xml:space="preserve"> </w:t>
            </w:r>
            <w:r w:rsidR="7A4CDE6F" w:rsidRPr="003C22E5">
              <w:rPr>
                <w:rFonts w:ascii="Calibri" w:hAnsi="Calibri" w:cs="Calibri"/>
                <w:b/>
                <w:bCs/>
                <w:sz w:val="24"/>
                <w:szCs w:val="24"/>
              </w:rPr>
              <w:t>მინიმალური სტანდარტი</w:t>
            </w:r>
            <w:r w:rsidR="7A4CDE6F" w:rsidRPr="003C22E5">
              <w:rPr>
                <w:rFonts w:ascii="Calibri" w:hAnsi="Calibri" w:cs="Calibri"/>
                <w:sz w:val="24"/>
                <w:szCs w:val="24"/>
              </w:rPr>
              <w:t xml:space="preserve"> სწავლება სიმულატორების გამოყენებით, პრაქტიკა ამბულატორიულ და ჰოსპიტალიზებულ პაციენტებთან, პაციენტის საწოლთან სწავლება (bedside-teaching). </w:t>
            </w:r>
            <w:r w:rsidR="7A4CDE6F" w:rsidRPr="003C22E5">
              <w:rPr>
                <w:rFonts w:ascii="Calibri" w:hAnsi="Calibri" w:cs="Calibri"/>
                <w:b/>
                <w:bCs/>
                <w:sz w:val="24"/>
                <w:szCs w:val="24"/>
              </w:rPr>
              <w:t xml:space="preserve">რეკომენდებული </w:t>
            </w:r>
            <w:r w:rsidR="7A4CDE6F" w:rsidRPr="003C22E5">
              <w:rPr>
                <w:rFonts w:ascii="Calibri" w:hAnsi="Calibri" w:cs="Calibri"/>
                <w:sz w:val="24"/>
                <w:szCs w:val="24"/>
              </w:rPr>
              <w:t xml:space="preserve">სცენარებზე დაფუძნებული სიმულაციური სწავლება სტანდარტიზებული პაციენტის მეშვეობით. </w:t>
            </w:r>
          </w:p>
          <w:p w14:paraId="0000011F" w14:textId="42B21521" w:rsidR="00281F42" w:rsidRPr="003C22E5" w:rsidRDefault="7A4CDE6F" w:rsidP="00247FE8">
            <w:pPr>
              <w:spacing w:before="240" w:line="276" w:lineRule="auto"/>
              <w:ind w:left="0" w:firstLine="0"/>
              <w:jc w:val="left"/>
              <w:rPr>
                <w:rFonts w:ascii="Calibri" w:eastAsia="Calibri" w:hAnsi="Calibri" w:cs="Calibri"/>
                <w:b/>
                <w:bCs/>
                <w:color w:val="2F5496"/>
                <w:sz w:val="24"/>
                <w:szCs w:val="24"/>
              </w:rPr>
            </w:pPr>
            <w:r w:rsidRPr="003C22E5">
              <w:rPr>
                <w:rFonts w:ascii="Calibri" w:hAnsi="Calibri" w:cs="Calibri"/>
                <w:b/>
                <w:bCs/>
                <w:sz w:val="24"/>
                <w:szCs w:val="24"/>
              </w:rPr>
              <w:t xml:space="preserve">შენიშვნა: </w:t>
            </w:r>
            <w:r w:rsidRPr="003C22E5">
              <w:rPr>
                <w:rFonts w:ascii="Calibri" w:hAnsi="Calibri" w:cs="Calibri"/>
                <w:sz w:val="24"/>
                <w:szCs w:val="24"/>
              </w:rPr>
              <w:t xml:space="preserve">პრატიკული უნარების ათვისება ხდება კლინიკური უნარ-ჩვევების სწავლების </w:t>
            </w:r>
            <w:r w:rsidRPr="003C22E5">
              <w:rPr>
                <w:rFonts w:ascii="Calibri" w:hAnsi="Calibri" w:cs="Calibri"/>
                <w:sz w:val="24"/>
                <w:szCs w:val="24"/>
              </w:rPr>
              <w:t>სიმულაციურ ცენტრსა ან შესაბამისად აღჭურვილ კლინიკურ გარემოში.</w:t>
            </w:r>
          </w:p>
        </w:tc>
        <w:tc>
          <w:tcPr>
            <w:tcW w:w="2699" w:type="dxa"/>
            <w:vAlign w:val="center"/>
          </w:tcPr>
          <w:p w14:paraId="588837EF" w14:textId="77777777" w:rsidR="00F84DF7" w:rsidRPr="003C22E5" w:rsidRDefault="57DFD4D0"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bCs/>
                <w:color w:val="0B5294" w:themeColor="accent1" w:themeShade="BF"/>
                <w:sz w:val="24"/>
                <w:szCs w:val="24"/>
              </w:rPr>
              <w:lastRenderedPageBreak/>
              <w:t xml:space="preserve"> </w:t>
            </w:r>
            <w:r w:rsidR="7A4CDE6F" w:rsidRPr="003C22E5">
              <w:rPr>
                <w:rFonts w:ascii="Calibri" w:hAnsi="Calibri" w:cs="Calibri"/>
                <w:b/>
                <w:bCs/>
                <w:sz w:val="24"/>
                <w:szCs w:val="24"/>
              </w:rPr>
              <w:t>მინიმალური სტანდარტი</w:t>
            </w:r>
            <w:r w:rsidR="7A4CDE6F" w:rsidRPr="003C22E5">
              <w:rPr>
                <w:rFonts w:ascii="Calibri" w:hAnsi="Calibri" w:cs="Calibri"/>
                <w:sz w:val="24"/>
                <w:szCs w:val="24"/>
              </w:rPr>
              <w:t xml:space="preserve"> </w:t>
            </w:r>
          </w:p>
          <w:p w14:paraId="623648E6" w14:textId="20F6F5A1" w:rsidR="00F84DF7" w:rsidRPr="003C22E5" w:rsidRDefault="467F4C53" w:rsidP="00247FE8">
            <w:pPr>
              <w:spacing w:before="240" w:line="276" w:lineRule="auto"/>
              <w:ind w:left="0" w:firstLine="0"/>
              <w:jc w:val="left"/>
              <w:rPr>
                <w:rFonts w:ascii="Calibri" w:eastAsia="Calibri" w:hAnsi="Calibri" w:cs="Calibri"/>
                <w:color w:val="0B5294" w:themeColor="accent1" w:themeShade="BF"/>
                <w:sz w:val="24"/>
                <w:szCs w:val="24"/>
              </w:rPr>
            </w:pPr>
            <w:r w:rsidRPr="003C22E5">
              <w:rPr>
                <w:rFonts w:ascii="Calibri" w:hAnsi="Calibri" w:cs="Calibri"/>
                <w:sz w:val="24"/>
                <w:szCs w:val="24"/>
              </w:rPr>
              <w:t xml:space="preserve">OSCE    </w:t>
            </w:r>
            <w:r w:rsidRPr="003C22E5">
              <w:rPr>
                <w:rFonts w:ascii="Calibri" w:hAnsi="Calibri" w:cs="Calibri"/>
                <w:b/>
                <w:bCs/>
                <w:sz w:val="24"/>
                <w:szCs w:val="24"/>
              </w:rPr>
              <w:t xml:space="preserve">შენიშვნა: </w:t>
            </w:r>
            <w:r w:rsidRPr="003C22E5">
              <w:rPr>
                <w:rFonts w:ascii="Calibri" w:hAnsi="Calibri" w:cs="Calibri"/>
                <w:sz w:val="24"/>
                <w:szCs w:val="24"/>
              </w:rPr>
              <w:t xml:space="preserve">ზოგიერთი პროცედურის (მაგ., არტერიული წნევის გაზომვა, ბაზისური პირველადი დახმარების გაწევა) ჩატარება/შესრულება ყველა კურსდამთავრებულმა უნდა შეძლოს (მისაღწევი ნიშნული </w:t>
            </w:r>
            <w:r w:rsidRPr="003C22E5">
              <w:rPr>
                <w:rFonts w:ascii="Calibri" w:hAnsi="Calibri" w:cs="Calibri"/>
                <w:sz w:val="24"/>
                <w:szCs w:val="24"/>
              </w:rPr>
              <w:lastRenderedPageBreak/>
              <w:t xml:space="preserve">100% შეადგენს). </w:t>
            </w:r>
            <w:r w:rsidRPr="003C22E5">
              <w:rPr>
                <w:rFonts w:ascii="Calibri" w:hAnsi="Calibri" w:cs="Calibri"/>
                <w:b/>
                <w:bCs/>
                <w:sz w:val="24"/>
                <w:szCs w:val="24"/>
              </w:rPr>
              <w:t xml:space="preserve">რეკომენდებული </w:t>
            </w:r>
          </w:p>
          <w:p w14:paraId="00000120" w14:textId="12A40799" w:rsidR="00F84DF7" w:rsidRPr="003C22E5" w:rsidRDefault="467F4C53" w:rsidP="00247FE8">
            <w:pPr>
              <w:spacing w:before="240" w:line="276" w:lineRule="auto"/>
              <w:ind w:left="0" w:firstLine="0"/>
              <w:jc w:val="left"/>
              <w:rPr>
                <w:rFonts w:ascii="Calibri" w:eastAsia="Calibri" w:hAnsi="Calibri" w:cs="Calibri"/>
                <w:color w:val="2F5496"/>
                <w:sz w:val="24"/>
                <w:szCs w:val="24"/>
              </w:rPr>
            </w:pPr>
            <w:r w:rsidRPr="003C22E5">
              <w:rPr>
                <w:rFonts w:ascii="Calibri" w:hAnsi="Calibri" w:cs="Calibri"/>
                <w:sz w:val="24"/>
                <w:szCs w:val="24"/>
              </w:rPr>
              <w:t>WPBA, DOPS, OSPE, MiniCex -მინიკლინიკური სავარჯიშოს შეფასება;</w:t>
            </w:r>
          </w:p>
        </w:tc>
      </w:tr>
      <w:tr w:rsidR="00281F42" w:rsidRPr="003C22E5" w14:paraId="7D993046" w14:textId="77777777" w:rsidTr="00974FBD">
        <w:trPr>
          <w:trHeight w:val="226"/>
        </w:trPr>
        <w:tc>
          <w:tcPr>
            <w:tcW w:w="704" w:type="dxa"/>
            <w:vAlign w:val="center"/>
          </w:tcPr>
          <w:p w14:paraId="00000123" w14:textId="662881C8"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b/>
                <w:color w:val="002060"/>
                <w:sz w:val="24"/>
                <w:szCs w:val="24"/>
              </w:rPr>
              <w:lastRenderedPageBreak/>
              <w:t xml:space="preserve">     </w:t>
            </w:r>
            <w:r w:rsidRPr="003C22E5">
              <w:rPr>
                <w:rFonts w:ascii="Calibri" w:eastAsia="Calibri" w:hAnsi="Calibri" w:cs="Calibri"/>
                <w:sz w:val="24"/>
                <w:szCs w:val="24"/>
              </w:rPr>
              <w:t>4.</w:t>
            </w:r>
          </w:p>
        </w:tc>
        <w:tc>
          <w:tcPr>
            <w:tcW w:w="2693" w:type="dxa"/>
            <w:vAlign w:val="center"/>
          </w:tcPr>
          <w:p w14:paraId="00000125" w14:textId="3B07BEEE"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 xml:space="preserve">ტრანსფერული უნარები </w:t>
            </w:r>
          </w:p>
        </w:tc>
        <w:tc>
          <w:tcPr>
            <w:tcW w:w="3969" w:type="dxa"/>
            <w:vAlign w:val="center"/>
          </w:tcPr>
          <w:p w14:paraId="00000126" w14:textId="1F7ACE89" w:rsidR="00281F42" w:rsidRPr="003C22E5" w:rsidRDefault="00281F42" w:rsidP="00CB3B22">
            <w:pPr>
              <w:numPr>
                <w:ilvl w:val="0"/>
                <w:numId w:val="34"/>
              </w:numPr>
              <w:spacing w:line="276" w:lineRule="auto"/>
              <w:ind w:left="0"/>
              <w:jc w:val="left"/>
              <w:rPr>
                <w:rFonts w:ascii="Calibri" w:hAnsi="Calibri" w:cs="Calibri"/>
                <w:sz w:val="24"/>
                <w:szCs w:val="24"/>
              </w:rPr>
            </w:pPr>
            <w:r w:rsidRPr="003C22E5">
              <w:rPr>
                <w:rFonts w:ascii="Calibri" w:eastAsia="Calibri" w:hAnsi="Calibri" w:cs="Calibri"/>
                <w:sz w:val="24"/>
                <w:szCs w:val="24"/>
              </w:rPr>
              <w:t>დასაბუთებული გადაწყვეტილების მისაღებად, სხვადასხვა აკადემიური წყაროდან ინფორმაციისა და მონაცემების მოძიება, ანალიზი, ინტერპრეტაცია და სინთეზი;</w:t>
            </w:r>
          </w:p>
          <w:p w14:paraId="00000127" w14:textId="77777777" w:rsidR="00281F42" w:rsidRPr="003C22E5" w:rsidRDefault="00281F42" w:rsidP="00CB3B22">
            <w:pPr>
              <w:numPr>
                <w:ilvl w:val="0"/>
                <w:numId w:val="34"/>
              </w:numPr>
              <w:spacing w:line="276" w:lineRule="auto"/>
              <w:ind w:left="0"/>
              <w:jc w:val="left"/>
              <w:rPr>
                <w:rFonts w:ascii="Calibri" w:hAnsi="Calibri" w:cs="Calibri"/>
                <w:sz w:val="24"/>
                <w:szCs w:val="24"/>
              </w:rPr>
            </w:pPr>
            <w:r w:rsidRPr="003C22E5">
              <w:rPr>
                <w:rFonts w:ascii="Calibri" w:eastAsia="Calibri" w:hAnsi="Calibri" w:cs="Calibri"/>
                <w:sz w:val="24"/>
                <w:szCs w:val="24"/>
              </w:rPr>
              <w:t>პრობლემების იდენტიფიცირების, დასმისა და გადაწყვეტის უნარი;</w:t>
            </w:r>
          </w:p>
          <w:p w14:paraId="00000128" w14:textId="77777777" w:rsidR="00281F42" w:rsidRPr="003C22E5" w:rsidRDefault="57DFD4D0" w:rsidP="00CB3B22">
            <w:pPr>
              <w:numPr>
                <w:ilvl w:val="0"/>
                <w:numId w:val="34"/>
              </w:numPr>
              <w:spacing w:line="276" w:lineRule="auto"/>
              <w:ind w:left="0"/>
              <w:jc w:val="left"/>
              <w:rPr>
                <w:rFonts w:ascii="Calibri" w:hAnsi="Calibri" w:cs="Calibri"/>
                <w:sz w:val="24"/>
                <w:szCs w:val="24"/>
              </w:rPr>
            </w:pPr>
            <w:r w:rsidRPr="003C22E5">
              <w:rPr>
                <w:rFonts w:ascii="Calibri" w:eastAsia="Calibri" w:hAnsi="Calibri" w:cs="Calibri"/>
                <w:sz w:val="24"/>
                <w:szCs w:val="24"/>
              </w:rPr>
              <w:lastRenderedPageBreak/>
              <w:t>საინფორმაციო ტექნოლოგიებს გამოყენება მონაცემებისა და ინფორმაციის შეგროვების, გაზომვის, ჩაწერის, ამოღებისა და ანალიზისათვის;</w:t>
            </w:r>
          </w:p>
          <w:p w14:paraId="0000012A" w14:textId="6C5A44BD" w:rsidR="00281F42" w:rsidRPr="003C22E5" w:rsidRDefault="57DFD4D0" w:rsidP="00CB3B22">
            <w:pPr>
              <w:numPr>
                <w:ilvl w:val="0"/>
                <w:numId w:val="34"/>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 მოძიებული წყაროებისა და მონაცემების კრიტიკული ანალიზი, შესაბამისი დასკვნების ჩამოყალიბება და მათი პრაქტიკაში გამოყენება პრობლემის გადასაჭრელად;</w:t>
            </w:r>
          </w:p>
          <w:p w14:paraId="7C0AAF19" w14:textId="58FE3E19" w:rsidR="459FE33D" w:rsidRPr="003C22E5" w:rsidRDefault="40692CBB" w:rsidP="00CB3B22">
            <w:pPr>
              <w:numPr>
                <w:ilvl w:val="0"/>
                <w:numId w:val="34"/>
              </w:num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აკადემიური ნაშრომის შემუშავება და მისი პრეზენტირება სფეროს სპეციალისტებთან და არასპეციალისტებთან</w:t>
            </w:r>
          </w:p>
          <w:p w14:paraId="0000012B" w14:textId="77777777" w:rsidR="00281F42" w:rsidRPr="003C22E5" w:rsidRDefault="00281F42"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w:t>
            </w:r>
          </w:p>
        </w:tc>
        <w:tc>
          <w:tcPr>
            <w:tcW w:w="3822" w:type="dxa"/>
            <w:vAlign w:val="center"/>
          </w:tcPr>
          <w:p w14:paraId="676B6826" w14:textId="7372E459" w:rsidR="00281F42" w:rsidRPr="003C22E5" w:rsidRDefault="6479C64E" w:rsidP="00247FE8">
            <w:pPr>
              <w:spacing w:before="240" w:line="276" w:lineRule="auto"/>
              <w:ind w:left="0" w:firstLine="0"/>
              <w:jc w:val="left"/>
              <w:rPr>
                <w:rFonts w:ascii="Calibri" w:eastAsia="Calibri" w:hAnsi="Calibri" w:cs="Calibri"/>
                <w:b/>
                <w:bCs/>
                <w:color w:val="0B5294" w:themeColor="accent1" w:themeShade="BF"/>
                <w:sz w:val="24"/>
                <w:szCs w:val="24"/>
              </w:rPr>
            </w:pPr>
            <w:r w:rsidRPr="003C22E5">
              <w:rPr>
                <w:rFonts w:ascii="Calibri" w:eastAsia="Calibri" w:hAnsi="Calibri" w:cs="Calibri"/>
                <w:b/>
                <w:bCs/>
                <w:sz w:val="24"/>
                <w:szCs w:val="24"/>
              </w:rPr>
              <w:lastRenderedPageBreak/>
              <w:t>მინიმალური სტანდარტი</w:t>
            </w:r>
          </w:p>
          <w:p w14:paraId="12031EAC" w14:textId="77777777" w:rsidR="00471D46" w:rsidRPr="003C22E5" w:rsidRDefault="6479C64E" w:rsidP="00247FE8">
            <w:pPr>
              <w:spacing w:before="240"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ინტერაქტიული ლექცია, სამედიცინო დაწესებულებებში ამბულატორიული და სტაციონარული დოკუმენტაციის, ელექტრონული ისტორიებისგამოყენების სწავლება;</w:t>
            </w:r>
          </w:p>
          <w:p w14:paraId="05606803" w14:textId="77777777" w:rsidR="00471D46" w:rsidRPr="003C22E5" w:rsidRDefault="6479C64E" w:rsidP="00247FE8">
            <w:pPr>
              <w:spacing w:before="240" w:line="276" w:lineRule="auto"/>
              <w:ind w:left="0" w:firstLine="0"/>
              <w:jc w:val="left"/>
              <w:rPr>
                <w:rFonts w:ascii="Calibri" w:hAnsi="Calibri" w:cs="Calibri"/>
                <w:b/>
                <w:bCs/>
                <w:sz w:val="24"/>
                <w:szCs w:val="24"/>
              </w:rPr>
            </w:pPr>
            <w:r w:rsidRPr="003C22E5">
              <w:rPr>
                <w:rFonts w:ascii="Calibri" w:hAnsi="Calibri" w:cs="Calibri"/>
                <w:sz w:val="24"/>
                <w:szCs w:val="24"/>
              </w:rPr>
              <w:lastRenderedPageBreak/>
              <w:t xml:space="preserve"> </w:t>
            </w:r>
            <w:r w:rsidRPr="003C22E5">
              <w:rPr>
                <w:rFonts w:ascii="Calibri" w:hAnsi="Calibri" w:cs="Calibri"/>
                <w:b/>
                <w:bCs/>
                <w:sz w:val="24"/>
                <w:szCs w:val="24"/>
              </w:rPr>
              <w:t xml:space="preserve">რეკომენდებული </w:t>
            </w:r>
          </w:p>
          <w:p w14:paraId="0000012C" w14:textId="1CBC7850" w:rsidR="00281F42" w:rsidRPr="003C22E5" w:rsidRDefault="6479C64E" w:rsidP="00247FE8">
            <w:pPr>
              <w:spacing w:before="240" w:line="276" w:lineRule="auto"/>
              <w:ind w:left="0" w:firstLine="0"/>
              <w:jc w:val="left"/>
              <w:rPr>
                <w:rFonts w:ascii="Calibri" w:eastAsia="Calibri" w:hAnsi="Calibri" w:cs="Calibri"/>
                <w:b/>
                <w:bCs/>
                <w:color w:val="2F5496"/>
                <w:sz w:val="24"/>
                <w:szCs w:val="24"/>
              </w:rPr>
            </w:pPr>
            <w:r w:rsidRPr="003C22E5">
              <w:rPr>
                <w:rFonts w:ascii="Calibri" w:eastAsia="Calibri" w:hAnsi="Calibri" w:cs="Calibri"/>
                <w:sz w:val="24"/>
                <w:szCs w:val="24"/>
              </w:rPr>
              <w:t>„შებრუნებული საკლასო ოთახი“ (flipped classroom), სწავლება საინფორმაციო ტექნოლოგიების გამოყენებით.</w:t>
            </w:r>
          </w:p>
        </w:tc>
        <w:tc>
          <w:tcPr>
            <w:tcW w:w="2699" w:type="dxa"/>
            <w:vAlign w:val="center"/>
          </w:tcPr>
          <w:p w14:paraId="2A817F62" w14:textId="60771D4D" w:rsidR="0016778D" w:rsidRPr="003C22E5" w:rsidRDefault="00471D46"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bCs/>
                <w:color w:val="0B5294" w:themeColor="accent1" w:themeShade="BF"/>
                <w:sz w:val="24"/>
                <w:szCs w:val="24"/>
              </w:rPr>
              <w:lastRenderedPageBreak/>
              <w:t xml:space="preserve"> </w:t>
            </w:r>
            <w:r w:rsidR="1C32D0FF" w:rsidRPr="003C22E5">
              <w:rPr>
                <w:rFonts w:ascii="Calibri" w:hAnsi="Calibri" w:cs="Calibri"/>
                <w:b/>
                <w:bCs/>
                <w:sz w:val="24"/>
                <w:szCs w:val="24"/>
              </w:rPr>
              <w:t>მინიმალური სტანდარტი</w:t>
            </w:r>
            <w:r w:rsidR="1C32D0FF" w:rsidRPr="003C22E5">
              <w:rPr>
                <w:rFonts w:ascii="Calibri" w:hAnsi="Calibri" w:cs="Calibri"/>
                <w:sz w:val="24"/>
                <w:szCs w:val="24"/>
              </w:rPr>
              <w:t xml:space="preserve"> </w:t>
            </w:r>
          </w:p>
          <w:p w14:paraId="6AB7A2FB" w14:textId="535BE667" w:rsidR="008339B7" w:rsidRPr="003C22E5" w:rsidRDefault="1C32D0FF" w:rsidP="00247FE8">
            <w:pPr>
              <w:spacing w:before="240"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ზეპირი</w:t>
            </w:r>
            <w:r w:rsidR="6AEA34B2" w:rsidRPr="003C22E5">
              <w:rPr>
                <w:rFonts w:ascii="Calibri" w:eastAsia="Calibri" w:hAnsi="Calibri" w:cs="Calibri"/>
                <w:sz w:val="24"/>
                <w:szCs w:val="24"/>
              </w:rPr>
              <w:t xml:space="preserve"> ან/და </w:t>
            </w:r>
            <w:r w:rsidR="068D0509" w:rsidRPr="003C22E5">
              <w:rPr>
                <w:rFonts w:ascii="Calibri" w:eastAsia="Calibri" w:hAnsi="Calibri" w:cs="Calibri"/>
                <w:sz w:val="24"/>
                <w:szCs w:val="24"/>
              </w:rPr>
              <w:t>წერითი</w:t>
            </w:r>
            <w:r w:rsidRPr="003C22E5">
              <w:rPr>
                <w:rFonts w:ascii="Calibri" w:eastAsia="Calibri" w:hAnsi="Calibri" w:cs="Calibri"/>
                <w:sz w:val="24"/>
                <w:szCs w:val="24"/>
              </w:rPr>
              <w:t xml:space="preserve"> </w:t>
            </w:r>
            <w:r w:rsidR="4C214C22" w:rsidRPr="003C22E5">
              <w:rPr>
                <w:rFonts w:ascii="Calibri" w:eastAsia="Calibri" w:hAnsi="Calibri" w:cs="Calibri"/>
                <w:sz w:val="24"/>
                <w:szCs w:val="24"/>
              </w:rPr>
              <w:t xml:space="preserve"> გამოცდა</w:t>
            </w:r>
            <w:r w:rsidR="4B5B9A0C" w:rsidRPr="003C22E5">
              <w:rPr>
                <w:rFonts w:ascii="Calibri" w:eastAsia="Calibri" w:hAnsi="Calibri" w:cs="Calibri"/>
                <w:sz w:val="24"/>
                <w:szCs w:val="24"/>
              </w:rPr>
              <w:t>; პრეზენტაცია; მცირე მოცულობის კვლევითი ნაშრომი, რეფერატი</w:t>
            </w:r>
            <w:r w:rsidR="4C214C22" w:rsidRPr="003C22E5">
              <w:rPr>
                <w:rFonts w:ascii="Calibri" w:eastAsia="Calibri" w:hAnsi="Calibri" w:cs="Calibri"/>
                <w:sz w:val="24"/>
                <w:szCs w:val="24"/>
              </w:rPr>
              <w:t xml:space="preserve"> -</w:t>
            </w:r>
          </w:p>
          <w:p w14:paraId="0000012D" w14:textId="09D56F78" w:rsidR="00281F42" w:rsidRPr="003C22E5" w:rsidRDefault="00281F42" w:rsidP="00247FE8">
            <w:pPr>
              <w:spacing w:before="240" w:line="276" w:lineRule="auto"/>
              <w:ind w:left="0" w:firstLine="0"/>
              <w:jc w:val="left"/>
              <w:rPr>
                <w:rFonts w:ascii="Calibri" w:hAnsi="Calibri" w:cs="Calibri"/>
                <w:b/>
                <w:bCs/>
                <w:sz w:val="24"/>
                <w:szCs w:val="24"/>
              </w:rPr>
            </w:pPr>
          </w:p>
        </w:tc>
      </w:tr>
      <w:tr w:rsidR="00281F42" w:rsidRPr="003C22E5" w14:paraId="78DDFBDD" w14:textId="77777777" w:rsidTr="00974FBD">
        <w:trPr>
          <w:trHeight w:val="1291"/>
        </w:trPr>
        <w:tc>
          <w:tcPr>
            <w:tcW w:w="704" w:type="dxa"/>
            <w:vAlign w:val="center"/>
          </w:tcPr>
          <w:p w14:paraId="00000130" w14:textId="1A395FFC" w:rsidR="00281F42" w:rsidRPr="003C22E5" w:rsidRDefault="00281F42" w:rsidP="00247FE8">
            <w:pPr>
              <w:spacing w:before="240" w:line="276" w:lineRule="auto"/>
              <w:ind w:left="0" w:firstLine="0"/>
              <w:jc w:val="left"/>
              <w:rPr>
                <w:rFonts w:ascii="Calibri" w:eastAsia="Calibri" w:hAnsi="Calibri" w:cs="Calibri"/>
                <w:color w:val="002060"/>
                <w:sz w:val="24"/>
                <w:szCs w:val="24"/>
              </w:rPr>
            </w:pPr>
            <w:r w:rsidRPr="003C22E5">
              <w:rPr>
                <w:rFonts w:ascii="Calibri" w:eastAsia="Calibri" w:hAnsi="Calibri" w:cs="Calibri"/>
                <w:color w:val="auto"/>
                <w:sz w:val="24"/>
                <w:szCs w:val="24"/>
              </w:rPr>
              <w:t>5.</w:t>
            </w:r>
          </w:p>
        </w:tc>
        <w:tc>
          <w:tcPr>
            <w:tcW w:w="2693" w:type="dxa"/>
            <w:vAlign w:val="center"/>
          </w:tcPr>
          <w:p w14:paraId="00000131" w14:textId="7C0A9988" w:rsidR="00281F42" w:rsidRPr="003C22E5" w:rsidRDefault="00281F42" w:rsidP="00247FE8">
            <w:pPr>
              <w:spacing w:line="276" w:lineRule="auto"/>
              <w:ind w:left="0" w:firstLine="0"/>
              <w:jc w:val="left"/>
              <w:rPr>
                <w:rFonts w:ascii="Calibri" w:eastAsia="Calibri" w:hAnsi="Calibri" w:cs="Calibri"/>
                <w:b/>
                <w:sz w:val="24"/>
                <w:szCs w:val="24"/>
              </w:rPr>
            </w:pPr>
            <w:r w:rsidRPr="00974FBD">
              <w:rPr>
                <w:rFonts w:ascii="Calibri" w:eastAsia="Calibri" w:hAnsi="Calibri" w:cs="Calibri"/>
                <w:b/>
                <w:color w:val="0B5294" w:themeColor="accent1" w:themeShade="BF"/>
                <w:sz w:val="24"/>
                <w:szCs w:val="26"/>
              </w:rPr>
              <w:t>პაციენტის/ოჯახის/საზოგადოების  განათლება-სწავლება</w:t>
            </w:r>
          </w:p>
        </w:tc>
        <w:tc>
          <w:tcPr>
            <w:tcW w:w="3969" w:type="dxa"/>
            <w:vAlign w:val="center"/>
          </w:tcPr>
          <w:p w14:paraId="00000132" w14:textId="6A5EDBA4" w:rsidR="00281F42" w:rsidRPr="003C22E5" w:rsidRDefault="57DFD4D0" w:rsidP="00CB3B22">
            <w:pPr>
              <w:numPr>
                <w:ilvl w:val="0"/>
                <w:numId w:val="45"/>
              </w:numPr>
              <w:spacing w:line="276" w:lineRule="auto"/>
              <w:ind w:left="0"/>
              <w:jc w:val="left"/>
              <w:rPr>
                <w:rFonts w:ascii="Calibri" w:hAnsi="Calibri" w:cs="Calibri"/>
                <w:sz w:val="24"/>
                <w:szCs w:val="24"/>
              </w:rPr>
            </w:pPr>
            <w:r w:rsidRPr="003C22E5">
              <w:rPr>
                <w:rFonts w:ascii="Calibri" w:eastAsia="Calibri" w:hAnsi="Calibri" w:cs="Calibri"/>
                <w:sz w:val="24"/>
                <w:szCs w:val="24"/>
              </w:rPr>
              <w:t>პაციენტის და/ან მისი თანხმლები პირისთვის</w:t>
            </w:r>
            <w:r w:rsidR="7D643D5E" w:rsidRPr="003C22E5">
              <w:rPr>
                <w:rFonts w:ascii="Calibri" w:eastAsia="Calibri" w:hAnsi="Calibri" w:cs="Calibri"/>
                <w:sz w:val="24"/>
                <w:szCs w:val="24"/>
              </w:rPr>
              <w:t xml:space="preserve"> სწავლება, </w:t>
            </w:r>
            <w:r w:rsidRPr="003C22E5">
              <w:rPr>
                <w:rFonts w:ascii="Calibri" w:eastAsia="Calibri" w:hAnsi="Calibri" w:cs="Calibri"/>
                <w:sz w:val="24"/>
                <w:szCs w:val="24"/>
              </w:rPr>
              <w:t xml:space="preserve"> განმარტებებისა და რჩევების მიცემა </w:t>
            </w:r>
          </w:p>
          <w:p w14:paraId="00000133" w14:textId="77777777" w:rsidR="00281F42" w:rsidRPr="003C22E5" w:rsidRDefault="00281F42" w:rsidP="00247FE8">
            <w:pPr>
              <w:spacing w:line="276" w:lineRule="auto"/>
              <w:ind w:left="0" w:firstLine="0"/>
              <w:jc w:val="left"/>
              <w:rPr>
                <w:rFonts w:ascii="Calibri" w:eastAsia="Calibri" w:hAnsi="Calibri" w:cs="Calibri"/>
                <w:b/>
                <w:sz w:val="24"/>
                <w:szCs w:val="24"/>
              </w:rPr>
            </w:pPr>
            <w:r w:rsidRPr="003C22E5">
              <w:rPr>
                <w:rFonts w:ascii="Calibri" w:eastAsia="Calibri" w:hAnsi="Calibri" w:cs="Calibri"/>
                <w:b/>
                <w:sz w:val="24"/>
                <w:szCs w:val="24"/>
              </w:rPr>
              <w:t xml:space="preserve"> </w:t>
            </w:r>
          </w:p>
        </w:tc>
        <w:tc>
          <w:tcPr>
            <w:tcW w:w="3822" w:type="dxa"/>
            <w:vAlign w:val="center"/>
          </w:tcPr>
          <w:p w14:paraId="49D552CB" w14:textId="603A6A17" w:rsidR="00281F42" w:rsidRPr="003C22E5" w:rsidRDefault="57DFD4D0" w:rsidP="00247FE8">
            <w:pPr>
              <w:spacing w:before="240" w:after="10" w:line="276" w:lineRule="auto"/>
              <w:ind w:left="0"/>
              <w:jc w:val="left"/>
              <w:rPr>
                <w:rFonts w:ascii="Calibri" w:eastAsia="Calibri" w:hAnsi="Calibri" w:cs="Calibri"/>
                <w:b/>
                <w:bCs/>
                <w:sz w:val="24"/>
                <w:szCs w:val="24"/>
              </w:rPr>
            </w:pPr>
            <w:r w:rsidRPr="003C22E5">
              <w:rPr>
                <w:rFonts w:ascii="Calibri" w:eastAsia="Calibri" w:hAnsi="Calibri" w:cs="Calibri"/>
                <w:b/>
                <w:bCs/>
                <w:color w:val="0B5294" w:themeColor="accent1" w:themeShade="BF"/>
                <w:sz w:val="24"/>
                <w:szCs w:val="24"/>
              </w:rPr>
              <w:t xml:space="preserve"> </w:t>
            </w:r>
            <w:r w:rsidR="324BCD75" w:rsidRPr="003C22E5">
              <w:rPr>
                <w:rFonts w:ascii="Calibri" w:eastAsia="Calibri" w:hAnsi="Calibri" w:cs="Calibri"/>
                <w:b/>
                <w:bCs/>
                <w:sz w:val="24"/>
                <w:szCs w:val="24"/>
              </w:rPr>
              <w:t>მინიმალური სტანდარტი</w:t>
            </w:r>
            <w:r w:rsidR="66649817" w:rsidRPr="003C22E5">
              <w:rPr>
                <w:rFonts w:ascii="Calibri" w:eastAsia="Calibri" w:hAnsi="Calibri" w:cs="Calibri"/>
                <w:b/>
                <w:bCs/>
                <w:sz w:val="24"/>
                <w:szCs w:val="24"/>
              </w:rPr>
              <w:t xml:space="preserve"> </w:t>
            </w:r>
          </w:p>
          <w:p w14:paraId="4ACC2240" w14:textId="2CCB413B" w:rsidR="00281F42" w:rsidRPr="003C22E5" w:rsidRDefault="66649817" w:rsidP="00247FE8">
            <w:pPr>
              <w:spacing w:before="240" w:after="10"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ინტერაქტიული ლექცია,  CBL  (შემთხვევაზე  დაფუძნებული  სწავლება)  როლური „თამაშები“(სტუდენტები  ექიმისა და პაციენტის როლში)  </w:t>
            </w:r>
            <w:r w:rsidRPr="003C22E5">
              <w:rPr>
                <w:rFonts w:ascii="Calibri" w:eastAsia="Calibri" w:hAnsi="Calibri" w:cs="Calibri"/>
                <w:b/>
                <w:bCs/>
                <w:sz w:val="24"/>
                <w:szCs w:val="24"/>
              </w:rPr>
              <w:t xml:space="preserve">რეკომენდებული სტანდარტი: </w:t>
            </w:r>
          </w:p>
          <w:p w14:paraId="00000134" w14:textId="7B4D9DA4" w:rsidR="00281F42" w:rsidRPr="003C22E5" w:rsidRDefault="66649817" w:rsidP="00247FE8">
            <w:pPr>
              <w:spacing w:before="240" w:after="10" w:line="276" w:lineRule="auto"/>
              <w:ind w:left="0"/>
              <w:jc w:val="left"/>
              <w:rPr>
                <w:rFonts w:ascii="Calibri" w:hAnsi="Calibri" w:cs="Calibri"/>
                <w:sz w:val="24"/>
                <w:szCs w:val="24"/>
              </w:rPr>
            </w:pPr>
            <w:r w:rsidRPr="003C22E5">
              <w:rPr>
                <w:rFonts w:ascii="Calibri" w:eastAsia="Calibri" w:hAnsi="Calibri" w:cs="Calibri"/>
                <w:sz w:val="24"/>
                <w:szCs w:val="24"/>
              </w:rPr>
              <w:t xml:space="preserve"> FCR  (შებრუნებული  საკლასო  ოთახი),  CBCR  (შემთხვევაზე  დაფუძნებული  კლინიკური  </w:t>
            </w:r>
            <w:r w:rsidRPr="003C22E5">
              <w:rPr>
                <w:rFonts w:ascii="Calibri" w:eastAsia="Calibri" w:hAnsi="Calibri" w:cs="Calibri"/>
                <w:sz w:val="24"/>
                <w:szCs w:val="24"/>
              </w:rPr>
              <w:lastRenderedPageBreak/>
              <w:t xml:space="preserve">აზროვნება),  TBL  (გუნდურ  მუშაობაზე  დაფძნებული  სწავლება)  </w:t>
            </w:r>
          </w:p>
        </w:tc>
        <w:tc>
          <w:tcPr>
            <w:tcW w:w="2699" w:type="dxa"/>
            <w:vAlign w:val="center"/>
          </w:tcPr>
          <w:p w14:paraId="0ADD0C5A" w14:textId="7CE7006A" w:rsidR="00281F42" w:rsidRPr="003C22E5" w:rsidRDefault="647BE08F" w:rsidP="00247FE8">
            <w:pPr>
              <w:spacing w:before="240" w:after="10" w:line="276" w:lineRule="auto"/>
              <w:ind w:left="0"/>
              <w:jc w:val="left"/>
              <w:rPr>
                <w:rFonts w:ascii="Calibri" w:eastAsia="Calibri" w:hAnsi="Calibri" w:cs="Calibri"/>
                <w:b/>
                <w:bCs/>
                <w:sz w:val="24"/>
                <w:szCs w:val="24"/>
              </w:rPr>
            </w:pPr>
            <w:r w:rsidRPr="003C22E5">
              <w:rPr>
                <w:rFonts w:ascii="Calibri" w:eastAsia="Calibri" w:hAnsi="Calibri" w:cs="Calibri"/>
                <w:b/>
                <w:bCs/>
                <w:color w:val="000000" w:themeColor="text1"/>
                <w:sz w:val="24"/>
                <w:szCs w:val="24"/>
              </w:rPr>
              <w:lastRenderedPageBreak/>
              <w:t>მინიმალური</w:t>
            </w:r>
            <w:r w:rsidRPr="003C22E5">
              <w:rPr>
                <w:rFonts w:ascii="Calibri" w:eastAsia="Calibri" w:hAnsi="Calibri" w:cs="Calibri"/>
                <w:b/>
                <w:bCs/>
                <w:sz w:val="24"/>
                <w:szCs w:val="24"/>
              </w:rPr>
              <w:t xml:space="preserve"> სტანდარტი:  </w:t>
            </w:r>
          </w:p>
          <w:p w14:paraId="2301C206" w14:textId="5662A6BA" w:rsidR="00281F42" w:rsidRPr="003C22E5" w:rsidRDefault="647BE08F" w:rsidP="00247FE8">
            <w:pPr>
              <w:spacing w:before="240" w:after="10"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წერითი და ზეპირი გამოკითხვა;  ქეისების ანალიზი; </w:t>
            </w:r>
          </w:p>
          <w:p w14:paraId="00000135" w14:textId="26AF9BE5" w:rsidR="00281F42" w:rsidRPr="003C22E5" w:rsidRDefault="00281F42" w:rsidP="00247FE8">
            <w:pPr>
              <w:spacing w:before="240" w:after="10" w:line="276" w:lineRule="auto"/>
              <w:ind w:left="0"/>
              <w:jc w:val="left"/>
              <w:rPr>
                <w:rFonts w:ascii="Calibri" w:eastAsia="Calibri" w:hAnsi="Calibri" w:cs="Calibri"/>
                <w:b/>
                <w:bCs/>
                <w:color w:val="0B5294" w:themeColor="accent1" w:themeShade="BF"/>
                <w:sz w:val="24"/>
                <w:szCs w:val="24"/>
              </w:rPr>
            </w:pPr>
          </w:p>
        </w:tc>
      </w:tr>
      <w:tr w:rsidR="00281F42" w:rsidRPr="003C22E5" w14:paraId="77145906" w14:textId="77777777" w:rsidTr="00974FBD">
        <w:trPr>
          <w:trHeight w:val="5471"/>
        </w:trPr>
        <w:tc>
          <w:tcPr>
            <w:tcW w:w="704" w:type="dxa"/>
            <w:vAlign w:val="center"/>
          </w:tcPr>
          <w:p w14:paraId="00000138" w14:textId="6F595DC9"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6.</w:t>
            </w:r>
          </w:p>
        </w:tc>
        <w:tc>
          <w:tcPr>
            <w:tcW w:w="2693" w:type="dxa"/>
            <w:vAlign w:val="center"/>
          </w:tcPr>
          <w:p w14:paraId="00000139" w14:textId="182933AD" w:rsidR="00281F42" w:rsidRPr="003C22E5" w:rsidRDefault="00281F42" w:rsidP="00247FE8">
            <w:pPr>
              <w:spacing w:line="276" w:lineRule="auto"/>
              <w:ind w:left="0" w:firstLine="0"/>
              <w:jc w:val="left"/>
              <w:rPr>
                <w:rFonts w:ascii="Calibri" w:eastAsia="Calibri" w:hAnsi="Calibri" w:cs="Calibri"/>
                <w:b/>
                <w:sz w:val="24"/>
                <w:szCs w:val="24"/>
              </w:rPr>
            </w:pPr>
            <w:r w:rsidRPr="00974FBD">
              <w:rPr>
                <w:rFonts w:ascii="Calibri" w:eastAsia="Calibri" w:hAnsi="Calibri" w:cs="Calibri"/>
                <w:b/>
                <w:color w:val="0B5294" w:themeColor="accent1" w:themeShade="BF"/>
                <w:sz w:val="24"/>
                <w:szCs w:val="26"/>
              </w:rPr>
              <w:t>დახმარების გაწევა გადაუდებელი სამედიცინო მდგომარეობების დროს (პირველადი დახმარება)</w:t>
            </w:r>
          </w:p>
        </w:tc>
        <w:tc>
          <w:tcPr>
            <w:tcW w:w="3969" w:type="dxa"/>
            <w:vAlign w:val="center"/>
          </w:tcPr>
          <w:p w14:paraId="0000013A" w14:textId="77777777" w:rsidR="00281F42" w:rsidRPr="003C22E5" w:rsidRDefault="00281F42" w:rsidP="00CB3B22">
            <w:pPr>
              <w:numPr>
                <w:ilvl w:val="0"/>
                <w:numId w:val="35"/>
              </w:numPr>
              <w:spacing w:line="276" w:lineRule="auto"/>
              <w:ind w:left="0"/>
              <w:jc w:val="left"/>
              <w:rPr>
                <w:rFonts w:ascii="Calibri" w:hAnsi="Calibri" w:cs="Calibri"/>
                <w:sz w:val="24"/>
                <w:szCs w:val="24"/>
              </w:rPr>
            </w:pPr>
            <w:r w:rsidRPr="003C22E5">
              <w:rPr>
                <w:rFonts w:ascii="Calibri" w:eastAsia="Calibri" w:hAnsi="Calibri" w:cs="Calibri"/>
                <w:sz w:val="24"/>
                <w:szCs w:val="24"/>
              </w:rPr>
              <w:t>გადაუდებელი სამედიცინო მდგომარეობის ამოცნობა და   სიტუაციის შეფასება;</w:t>
            </w:r>
          </w:p>
          <w:p w14:paraId="0000013B" w14:textId="1B15D090" w:rsidR="00281F42" w:rsidRPr="003C22E5" w:rsidRDefault="467F4C53" w:rsidP="00CB3B22">
            <w:pPr>
              <w:numPr>
                <w:ilvl w:val="0"/>
                <w:numId w:val="35"/>
              </w:numPr>
              <w:spacing w:line="276" w:lineRule="auto"/>
              <w:ind w:left="0"/>
              <w:jc w:val="left"/>
              <w:rPr>
                <w:rFonts w:ascii="Calibri" w:hAnsi="Calibri" w:cs="Calibri"/>
                <w:sz w:val="24"/>
                <w:szCs w:val="24"/>
              </w:rPr>
            </w:pPr>
            <w:r w:rsidRPr="003C22E5">
              <w:rPr>
                <w:rFonts w:ascii="Calibri" w:eastAsia="Calibri" w:hAnsi="Calibri" w:cs="Calibri"/>
                <w:sz w:val="24"/>
                <w:szCs w:val="24"/>
              </w:rPr>
              <w:t>ბაზისური  პირველადი დახმარების გაწევა   ასაკობრივი თავისებურებების  გათვალისწინება (სიმულატორებზე);</w:t>
            </w:r>
          </w:p>
          <w:p w14:paraId="0000013C" w14:textId="4E53EFA9" w:rsidR="00281F42" w:rsidRPr="003C22E5" w:rsidRDefault="467F4C53" w:rsidP="00CB3B22">
            <w:pPr>
              <w:numPr>
                <w:ilvl w:val="0"/>
                <w:numId w:val="35"/>
              </w:numPr>
              <w:spacing w:line="276" w:lineRule="auto"/>
              <w:ind w:left="0"/>
              <w:jc w:val="left"/>
              <w:rPr>
                <w:rFonts w:ascii="Calibri" w:hAnsi="Calibri" w:cs="Calibri"/>
                <w:sz w:val="24"/>
                <w:szCs w:val="24"/>
              </w:rPr>
            </w:pPr>
            <w:r w:rsidRPr="003C22E5">
              <w:rPr>
                <w:rFonts w:ascii="Calibri" w:eastAsia="Calibri" w:hAnsi="Calibri" w:cs="Calibri"/>
                <w:sz w:val="24"/>
                <w:szCs w:val="24"/>
              </w:rPr>
              <w:t>ბაზისური სიცოცხლის შემანარჩუნებელი და კარდიოპულმონური (BLS) სარეანიმაციო ღონისძიებების ჩატარება შესაბამისი სახელმძღვანელო პრინციპების დაცვით</w:t>
            </w:r>
            <w:r w:rsidRPr="003C22E5">
              <w:rPr>
                <w:rFonts w:ascii="Calibri" w:eastAsia="Calibri" w:hAnsi="Calibri" w:cs="Calibri"/>
                <w:sz w:val="24"/>
                <w:szCs w:val="24"/>
                <w:lang w:val="ka-GE"/>
              </w:rPr>
              <w:t xml:space="preserve"> (სიმულატორით)</w:t>
            </w:r>
            <w:r w:rsidRPr="003C22E5">
              <w:rPr>
                <w:rFonts w:ascii="Calibri" w:eastAsia="Calibri" w:hAnsi="Calibri" w:cs="Calibri"/>
                <w:sz w:val="24"/>
                <w:szCs w:val="24"/>
              </w:rPr>
              <w:t>;</w:t>
            </w:r>
          </w:p>
          <w:p w14:paraId="0000013D" w14:textId="77777777" w:rsidR="00281F42" w:rsidRPr="003C22E5" w:rsidRDefault="57DFD4D0" w:rsidP="00CB3B22">
            <w:pPr>
              <w:numPr>
                <w:ilvl w:val="0"/>
                <w:numId w:val="35"/>
              </w:numPr>
              <w:spacing w:line="276" w:lineRule="auto"/>
              <w:ind w:left="0"/>
              <w:jc w:val="left"/>
              <w:rPr>
                <w:rFonts w:ascii="Calibri" w:hAnsi="Calibri" w:cs="Calibri"/>
                <w:sz w:val="24"/>
                <w:szCs w:val="24"/>
              </w:rPr>
            </w:pPr>
            <w:r w:rsidRPr="003C22E5">
              <w:rPr>
                <w:rFonts w:ascii="Calibri" w:eastAsia="Calibri" w:hAnsi="Calibri" w:cs="Calibri"/>
                <w:sz w:val="24"/>
                <w:szCs w:val="24"/>
              </w:rPr>
              <w:t>ტრავმის დროს გადაუდებელი დახმარება სახელმძღვანელო პრინციპების (გაიდლაინების) შესაბამისად (სიმულატორზე);</w:t>
            </w:r>
          </w:p>
          <w:p w14:paraId="0000013E" w14:textId="2CA12943" w:rsidR="00A37CD8" w:rsidRPr="003C22E5" w:rsidRDefault="57DFD4D0" w:rsidP="00CB3B22">
            <w:pPr>
              <w:numPr>
                <w:ilvl w:val="0"/>
                <w:numId w:val="35"/>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პირველადი გადაუდებელი დახმარება ანაფილაქსიური შოკის დროს. </w:t>
            </w:r>
          </w:p>
        </w:tc>
        <w:tc>
          <w:tcPr>
            <w:tcW w:w="3822" w:type="dxa"/>
            <w:vAlign w:val="center"/>
          </w:tcPr>
          <w:p w14:paraId="51E609EA" w14:textId="13DA96A0" w:rsidR="00281F42" w:rsidRPr="003C22E5" w:rsidRDefault="57DFD4D0" w:rsidP="00247FE8">
            <w:pPr>
              <w:spacing w:before="240" w:after="10" w:line="276" w:lineRule="auto"/>
              <w:ind w:left="0"/>
              <w:jc w:val="left"/>
              <w:rPr>
                <w:rFonts w:ascii="Calibri" w:eastAsia="Calibri" w:hAnsi="Calibri" w:cs="Calibri"/>
                <w:b/>
                <w:bCs/>
                <w:sz w:val="24"/>
                <w:szCs w:val="24"/>
              </w:rPr>
            </w:pPr>
            <w:r w:rsidRPr="003C22E5">
              <w:rPr>
                <w:rFonts w:ascii="Calibri" w:eastAsia="Calibri" w:hAnsi="Calibri" w:cs="Calibri"/>
                <w:b/>
                <w:bCs/>
                <w:color w:val="0B5294" w:themeColor="accent1" w:themeShade="BF"/>
                <w:sz w:val="24"/>
                <w:szCs w:val="24"/>
              </w:rPr>
              <w:t xml:space="preserve"> </w:t>
            </w:r>
            <w:r w:rsidR="613CDA98" w:rsidRPr="003C22E5">
              <w:rPr>
                <w:rFonts w:ascii="Calibri" w:eastAsia="Calibri" w:hAnsi="Calibri" w:cs="Calibri"/>
                <w:b/>
                <w:bCs/>
                <w:sz w:val="24"/>
                <w:szCs w:val="24"/>
              </w:rPr>
              <w:t>მინიმალური სტანდარტი</w:t>
            </w:r>
          </w:p>
          <w:p w14:paraId="0000013F" w14:textId="5D8F2369" w:rsidR="00281F42" w:rsidRPr="003C22E5" w:rsidRDefault="467F4C53" w:rsidP="00247FE8">
            <w:pPr>
              <w:spacing w:before="240" w:after="10" w:line="276" w:lineRule="auto"/>
              <w:ind w:left="0"/>
              <w:jc w:val="left"/>
              <w:rPr>
                <w:rFonts w:ascii="Calibri" w:hAnsi="Calibri" w:cs="Calibri"/>
                <w:sz w:val="24"/>
                <w:szCs w:val="24"/>
              </w:rPr>
            </w:pPr>
            <w:r w:rsidRPr="003C22E5">
              <w:rPr>
                <w:rFonts w:ascii="Calibri" w:eastAsia="Calibri" w:hAnsi="Calibri" w:cs="Calibri"/>
                <w:sz w:val="24"/>
                <w:szCs w:val="24"/>
              </w:rPr>
              <w:t xml:space="preserve">მინიმალური სტანდარტი:  Bedside Teaching  (სწავლება  პაციენტის საწოლთან),  ინტერაქტიული ლექცია,  მანეკენების/სიმულატორების  გამოყენება,  ან  სიმულირებული  პაციენტი  </w:t>
            </w:r>
          </w:p>
        </w:tc>
        <w:tc>
          <w:tcPr>
            <w:tcW w:w="2699" w:type="dxa"/>
            <w:vAlign w:val="center"/>
          </w:tcPr>
          <w:p w14:paraId="40DFB877" w14:textId="31F3D768" w:rsidR="00281F42" w:rsidRPr="003C22E5" w:rsidRDefault="57DFD4D0" w:rsidP="00247FE8">
            <w:pPr>
              <w:spacing w:before="240" w:after="10" w:line="276" w:lineRule="auto"/>
              <w:ind w:left="0"/>
              <w:jc w:val="left"/>
              <w:rPr>
                <w:rFonts w:ascii="Calibri" w:eastAsia="Calibri" w:hAnsi="Calibri" w:cs="Calibri"/>
                <w:b/>
                <w:bCs/>
                <w:sz w:val="24"/>
                <w:szCs w:val="24"/>
              </w:rPr>
            </w:pPr>
            <w:r w:rsidRPr="003C22E5">
              <w:rPr>
                <w:rFonts w:ascii="Calibri" w:eastAsia="Calibri" w:hAnsi="Calibri" w:cs="Calibri"/>
                <w:b/>
                <w:bCs/>
                <w:color w:val="0B5294" w:themeColor="accent1" w:themeShade="BF"/>
                <w:sz w:val="24"/>
                <w:szCs w:val="24"/>
              </w:rPr>
              <w:t xml:space="preserve"> </w:t>
            </w:r>
            <w:r w:rsidR="6D5725AD" w:rsidRPr="003C22E5">
              <w:rPr>
                <w:rFonts w:ascii="Calibri" w:eastAsia="Calibri" w:hAnsi="Calibri" w:cs="Calibri"/>
                <w:b/>
                <w:bCs/>
                <w:sz w:val="24"/>
                <w:szCs w:val="24"/>
              </w:rPr>
              <w:t xml:space="preserve">მინიმალური  სტანდარტი:  </w:t>
            </w:r>
          </w:p>
          <w:p w14:paraId="00000140" w14:textId="42CB5452" w:rsidR="00281F42" w:rsidRPr="003C22E5" w:rsidRDefault="6D5725AD" w:rsidP="00247FE8">
            <w:pPr>
              <w:spacing w:before="240" w:after="10" w:line="276" w:lineRule="auto"/>
              <w:ind w:left="0"/>
              <w:jc w:val="left"/>
              <w:rPr>
                <w:rFonts w:ascii="Calibri" w:eastAsia="Calibri" w:hAnsi="Calibri" w:cs="Calibri"/>
                <w:b/>
                <w:bCs/>
                <w:color w:val="0B5294" w:themeColor="accent1" w:themeShade="BF"/>
                <w:sz w:val="24"/>
                <w:szCs w:val="24"/>
              </w:rPr>
            </w:pPr>
            <w:r w:rsidRPr="003C22E5">
              <w:rPr>
                <w:rFonts w:ascii="Calibri" w:eastAsia="Calibri" w:hAnsi="Calibri" w:cs="Calibri"/>
                <w:sz w:val="24"/>
                <w:szCs w:val="24"/>
              </w:rPr>
              <w:t>OSCE  რეკომენდებული  სტანდარტი:  WPBA  (შეფასება  სამუშაო  ადგილზე),  Mini‐  Cex  (მინი  კლინიკური  სავარჯიშოს  შეფასება),  CBD  (შემთხვევაზე  დაფუძნებული დისკუსია)</w:t>
            </w:r>
          </w:p>
        </w:tc>
      </w:tr>
      <w:tr w:rsidR="00281F42" w:rsidRPr="003C22E5" w14:paraId="62A8323D" w14:textId="77777777" w:rsidTr="00974FBD">
        <w:trPr>
          <w:trHeight w:val="354"/>
        </w:trPr>
        <w:tc>
          <w:tcPr>
            <w:tcW w:w="704" w:type="dxa"/>
            <w:vAlign w:val="center"/>
          </w:tcPr>
          <w:p w14:paraId="00000143" w14:textId="23DA0C49"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7.</w:t>
            </w:r>
          </w:p>
        </w:tc>
        <w:tc>
          <w:tcPr>
            <w:tcW w:w="2693" w:type="dxa"/>
            <w:vAlign w:val="center"/>
          </w:tcPr>
          <w:p w14:paraId="00000144" w14:textId="1D220A7F" w:rsidR="00281F42" w:rsidRPr="003C22E5" w:rsidRDefault="00281F42" w:rsidP="00247FE8">
            <w:pPr>
              <w:spacing w:line="276" w:lineRule="auto"/>
              <w:ind w:left="0" w:firstLine="0"/>
              <w:jc w:val="left"/>
              <w:rPr>
                <w:rFonts w:ascii="Calibri" w:eastAsia="Calibri" w:hAnsi="Calibri" w:cs="Calibri"/>
                <w:b/>
                <w:sz w:val="24"/>
                <w:szCs w:val="24"/>
              </w:rPr>
            </w:pPr>
            <w:r w:rsidRPr="003C22E5">
              <w:rPr>
                <w:rFonts w:ascii="Calibri" w:eastAsia="Calibri" w:hAnsi="Calibri" w:cs="Calibri"/>
                <w:b/>
                <w:sz w:val="24"/>
                <w:szCs w:val="24"/>
              </w:rPr>
              <w:t xml:space="preserve"> </w:t>
            </w:r>
            <w:r w:rsidRPr="00974FBD">
              <w:rPr>
                <w:rFonts w:ascii="Calibri" w:eastAsia="Calibri" w:hAnsi="Calibri" w:cs="Calibri"/>
                <w:b/>
                <w:color w:val="0B5294" w:themeColor="accent1" w:themeShade="BF"/>
                <w:sz w:val="24"/>
                <w:szCs w:val="26"/>
              </w:rPr>
              <w:t>კომუნიკაცია და გუნდური მუშაობა</w:t>
            </w:r>
          </w:p>
        </w:tc>
        <w:tc>
          <w:tcPr>
            <w:tcW w:w="3969" w:type="dxa"/>
            <w:vAlign w:val="center"/>
          </w:tcPr>
          <w:p w14:paraId="00000145" w14:textId="21BBB0E6" w:rsidR="00281F42" w:rsidRPr="003C22E5" w:rsidRDefault="467F4C53"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პროფესიული კომუნიკაციის უნარები: პაციენტთან და /ან მის </w:t>
            </w:r>
            <w:r w:rsidRPr="003C22E5">
              <w:rPr>
                <w:rFonts w:ascii="Calibri" w:eastAsia="Calibri" w:hAnsi="Calibri" w:cs="Calibri"/>
                <w:sz w:val="24"/>
                <w:szCs w:val="24"/>
              </w:rPr>
              <w:lastRenderedPageBreak/>
              <w:t>თანხმლებ პირებთან, კოლეგებთან, მულტიდისციპლინურ გუნდთან კომუნიკაცია;</w:t>
            </w:r>
          </w:p>
          <w:p w14:paraId="00000146" w14:textId="77777777"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კომუნიკაცია ნეგატიური ინფორმაციის შეტყობინებისას (კომპეტენციის ფარგლებში);</w:t>
            </w:r>
          </w:p>
          <w:p w14:paraId="00000147" w14:textId="77777777"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შეზღუდული შესაძლებლობების და სპეციალური საჭიროებების მქონე პირებთან კომუნიკაცია;</w:t>
            </w:r>
          </w:p>
          <w:p w14:paraId="00000148" w14:textId="77777777"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ინფორმირებული თანხმობის მისაღებად საჭირო კომუნიკაცია;</w:t>
            </w:r>
          </w:p>
          <w:p w14:paraId="00000149" w14:textId="77777777"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კონფლიქტურ სიტუაციებში კომუნიკაცია,</w:t>
            </w:r>
          </w:p>
          <w:p w14:paraId="0000014A" w14:textId="3F586B84"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წერილობითი  კომუნიკაცია</w:t>
            </w:r>
            <w:r w:rsidR="2EBFC161" w:rsidRPr="003C22E5">
              <w:rPr>
                <w:rFonts w:ascii="Calibri" w:eastAsia="Calibri" w:hAnsi="Calibri" w:cs="Calibri"/>
                <w:sz w:val="24"/>
                <w:szCs w:val="24"/>
              </w:rPr>
              <w:t xml:space="preserve"> (სამედიცინო ჩანაწერების წარმოება);</w:t>
            </w:r>
          </w:p>
          <w:p w14:paraId="0000014B" w14:textId="2099B817" w:rsidR="00281F42" w:rsidRPr="003C22E5" w:rsidRDefault="467F4C53"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კომუნიკაცია ყველა იმ ადამიანთან (პაციენტთან ან მის თანხმლებ პირთან) რომლებიცგანსხვავებული სოციალური, კულტურული, რელიგიური, ეთნიკური და სხვა     კუთვნილებისაა;</w:t>
            </w:r>
          </w:p>
          <w:p w14:paraId="0000014C" w14:textId="77777777" w:rsidR="00281F42" w:rsidRPr="003C22E5" w:rsidRDefault="57DFD4D0" w:rsidP="00CB3B22">
            <w:pPr>
              <w:numPr>
                <w:ilvl w:val="0"/>
                <w:numId w:val="38"/>
              </w:numPr>
              <w:spacing w:line="276" w:lineRule="auto"/>
              <w:ind w:left="0"/>
              <w:jc w:val="left"/>
              <w:rPr>
                <w:rFonts w:ascii="Calibri" w:hAnsi="Calibri" w:cs="Calibri"/>
                <w:sz w:val="24"/>
                <w:szCs w:val="24"/>
              </w:rPr>
            </w:pPr>
            <w:r w:rsidRPr="003C22E5">
              <w:rPr>
                <w:rFonts w:ascii="Calibri" w:eastAsia="Calibri" w:hAnsi="Calibri" w:cs="Calibri"/>
                <w:sz w:val="24"/>
                <w:szCs w:val="24"/>
              </w:rPr>
              <w:t>ტელეკომუნიკაციის ბაზისური ცნებებისა და პრინციპების ცოდნა;</w:t>
            </w:r>
          </w:p>
          <w:p w14:paraId="0000014D" w14:textId="77777777" w:rsidR="00281F42" w:rsidRPr="003C22E5" w:rsidRDefault="00281F42" w:rsidP="00247FE8">
            <w:pPr>
              <w:spacing w:line="276" w:lineRule="auto"/>
              <w:ind w:left="0"/>
              <w:jc w:val="left"/>
              <w:rPr>
                <w:rFonts w:ascii="Calibri" w:eastAsia="Calibri" w:hAnsi="Calibri" w:cs="Calibri"/>
                <w:sz w:val="24"/>
                <w:szCs w:val="24"/>
              </w:rPr>
            </w:pPr>
          </w:p>
        </w:tc>
        <w:tc>
          <w:tcPr>
            <w:tcW w:w="3822" w:type="dxa"/>
            <w:vAlign w:val="center"/>
          </w:tcPr>
          <w:p w14:paraId="1B8385AE" w14:textId="3EA0D72B" w:rsidR="004A161E" w:rsidRPr="003C22E5" w:rsidRDefault="57DFD4D0" w:rsidP="00247FE8">
            <w:pPr>
              <w:pStyle w:val="ListParagraph"/>
              <w:spacing w:after="10" w:line="276" w:lineRule="auto"/>
              <w:ind w:left="0" w:right="2"/>
              <w:rPr>
                <w:rFonts w:ascii="Calibri" w:eastAsia="Calibri" w:hAnsi="Calibri" w:cs="Calibri"/>
                <w:sz w:val="24"/>
                <w:szCs w:val="24"/>
              </w:rPr>
            </w:pPr>
            <w:r w:rsidRPr="003C22E5">
              <w:rPr>
                <w:rFonts w:ascii="Calibri" w:eastAsia="Calibri" w:hAnsi="Calibri" w:cs="Calibri"/>
                <w:sz w:val="24"/>
                <w:szCs w:val="24"/>
              </w:rPr>
              <w:lastRenderedPageBreak/>
              <w:t xml:space="preserve"> </w:t>
            </w:r>
            <w:r w:rsidR="3B575875" w:rsidRPr="003C22E5">
              <w:rPr>
                <w:rFonts w:ascii="Calibri" w:eastAsia="Calibri" w:hAnsi="Calibri" w:cs="Calibri"/>
                <w:b/>
                <w:sz w:val="24"/>
                <w:szCs w:val="24"/>
              </w:rPr>
              <w:t>მინიმალური სტანდარტი</w:t>
            </w:r>
            <w:r w:rsidR="3B575875" w:rsidRPr="003C22E5">
              <w:rPr>
                <w:rFonts w:ascii="Calibri" w:eastAsia="Calibri" w:hAnsi="Calibri" w:cs="Calibri"/>
                <w:sz w:val="24"/>
                <w:szCs w:val="24"/>
              </w:rPr>
              <w:t xml:space="preserve"> ინტერაქტიული ლექცია, CBL, </w:t>
            </w:r>
            <w:r w:rsidR="004A161E" w:rsidRPr="003C22E5">
              <w:rPr>
                <w:rFonts w:ascii="Calibri" w:eastAsia="Calibri" w:hAnsi="Calibri" w:cs="Calibri"/>
                <w:sz w:val="24"/>
                <w:szCs w:val="24"/>
                <w:lang w:val="ka-GE"/>
              </w:rPr>
              <w:lastRenderedPageBreak/>
              <w:t>ექთანი</w:t>
            </w:r>
            <w:r w:rsidR="004A161E" w:rsidRPr="003C22E5">
              <w:rPr>
                <w:rFonts w:ascii="Calibri" w:eastAsia="Calibri" w:hAnsi="Calibri" w:cs="Calibri"/>
                <w:sz w:val="24"/>
                <w:szCs w:val="24"/>
              </w:rPr>
              <w:t>-პაციენტი</w:t>
            </w:r>
            <w:r w:rsidR="004A161E" w:rsidRPr="003C22E5">
              <w:rPr>
                <w:rFonts w:ascii="Calibri" w:eastAsia="Calibri" w:hAnsi="Calibri" w:cs="Calibri"/>
                <w:sz w:val="24"/>
                <w:szCs w:val="24"/>
                <w:lang w:val="ka-GE"/>
              </w:rPr>
              <w:t>ს</w:t>
            </w:r>
            <w:r w:rsidR="004A161E" w:rsidRPr="003C22E5">
              <w:rPr>
                <w:rFonts w:ascii="Calibri" w:eastAsia="Calibri" w:hAnsi="Calibri" w:cs="Calibri"/>
                <w:sz w:val="24"/>
                <w:szCs w:val="24"/>
              </w:rPr>
              <w:t xml:space="preserve">როლების </w:t>
            </w:r>
            <w:r w:rsidR="3B575875" w:rsidRPr="003C22E5">
              <w:rPr>
                <w:rFonts w:ascii="Calibri" w:eastAsia="Calibri" w:hAnsi="Calibri" w:cs="Calibri"/>
                <w:sz w:val="24"/>
                <w:szCs w:val="24"/>
              </w:rPr>
              <w:t>შესრულება, პაციენტის საწოლთან სწავლება (bedside</w:t>
            </w:r>
            <w:r w:rsidR="004A161E" w:rsidRPr="003C22E5">
              <w:rPr>
                <w:rFonts w:ascii="Calibri" w:eastAsia="Calibri" w:hAnsi="Calibri" w:cs="Calibri"/>
                <w:sz w:val="24"/>
                <w:szCs w:val="24"/>
                <w:lang w:val="ka-GE"/>
              </w:rPr>
              <w:t xml:space="preserve"> </w:t>
            </w:r>
            <w:r w:rsidR="3B575875" w:rsidRPr="003C22E5">
              <w:rPr>
                <w:rFonts w:ascii="Calibri" w:eastAsia="Calibri" w:hAnsi="Calibri" w:cs="Calibri"/>
                <w:sz w:val="24"/>
                <w:szCs w:val="24"/>
              </w:rPr>
              <w:t xml:space="preserve">teaching). </w:t>
            </w:r>
          </w:p>
          <w:p w14:paraId="0000014E" w14:textId="3B6B74B2" w:rsidR="00281F42" w:rsidRPr="003C22E5" w:rsidRDefault="3B575875" w:rsidP="00247FE8">
            <w:pPr>
              <w:pStyle w:val="ListParagraph"/>
              <w:spacing w:after="10" w:line="276" w:lineRule="auto"/>
              <w:ind w:left="0" w:right="2"/>
              <w:rPr>
                <w:rFonts w:ascii="Calibri" w:eastAsia="Calibri" w:hAnsi="Calibri" w:cs="Calibri"/>
                <w:sz w:val="24"/>
                <w:szCs w:val="24"/>
              </w:rPr>
            </w:pPr>
            <w:r w:rsidRPr="003C22E5">
              <w:rPr>
                <w:rFonts w:ascii="Calibri" w:eastAsia="Calibri" w:hAnsi="Calibri" w:cs="Calibri"/>
                <w:b/>
                <w:sz w:val="24"/>
                <w:szCs w:val="24"/>
              </w:rPr>
              <w:t xml:space="preserve">რეკომენდებული </w:t>
            </w:r>
            <w:r w:rsidRPr="003C22E5">
              <w:rPr>
                <w:rFonts w:ascii="Calibri" w:eastAsia="Calibri" w:hAnsi="Calibri" w:cs="Calibri"/>
                <w:sz w:val="24"/>
                <w:szCs w:val="24"/>
              </w:rPr>
              <w:t>„შებრუნებული საკლასო ოთახი</w:t>
            </w:r>
            <w:r w:rsidR="004A161E" w:rsidRPr="003C22E5">
              <w:rPr>
                <w:rFonts w:ascii="Calibri" w:eastAsia="Calibri" w:hAnsi="Calibri" w:cs="Calibri"/>
                <w:sz w:val="24"/>
                <w:szCs w:val="24"/>
                <w:lang w:val="ka-GE"/>
              </w:rPr>
              <w:t>,</w:t>
            </w:r>
            <w:r w:rsidRPr="003C22E5">
              <w:rPr>
                <w:rFonts w:ascii="Calibri" w:eastAsia="Calibri" w:hAnsi="Calibri" w:cs="Calibri"/>
                <w:sz w:val="24"/>
                <w:szCs w:val="24"/>
              </w:rPr>
              <w:t>“ PBL, CBL, CBCR, TBL</w:t>
            </w:r>
          </w:p>
        </w:tc>
        <w:tc>
          <w:tcPr>
            <w:tcW w:w="2699" w:type="dxa"/>
            <w:vAlign w:val="center"/>
          </w:tcPr>
          <w:p w14:paraId="5926A2E4" w14:textId="739B7D74" w:rsidR="004A161E" w:rsidRPr="003C22E5" w:rsidRDefault="05508F4D" w:rsidP="00247FE8">
            <w:pPr>
              <w:pStyle w:val="ListParagraph"/>
              <w:spacing w:after="10" w:line="276" w:lineRule="auto"/>
              <w:ind w:left="0" w:right="2"/>
              <w:rPr>
                <w:rFonts w:ascii="Calibri" w:eastAsia="Calibri" w:hAnsi="Calibri" w:cs="Calibri"/>
                <w:sz w:val="24"/>
                <w:szCs w:val="24"/>
              </w:rPr>
            </w:pPr>
            <w:r w:rsidRPr="003C22E5">
              <w:rPr>
                <w:rFonts w:ascii="Calibri" w:eastAsia="Calibri" w:hAnsi="Calibri" w:cs="Calibri"/>
                <w:b/>
                <w:sz w:val="24"/>
                <w:szCs w:val="24"/>
              </w:rPr>
              <w:lastRenderedPageBreak/>
              <w:t>მინიმალური სტანდარტი</w:t>
            </w:r>
          </w:p>
          <w:p w14:paraId="4440B208" w14:textId="77777777" w:rsidR="004A161E" w:rsidRPr="003C22E5" w:rsidRDefault="05508F4D" w:rsidP="00247FE8">
            <w:pPr>
              <w:pStyle w:val="ListParagraph"/>
              <w:spacing w:after="10" w:line="276" w:lineRule="auto"/>
              <w:ind w:left="0" w:right="2"/>
              <w:rPr>
                <w:rFonts w:ascii="Calibri" w:hAnsi="Calibri" w:cs="Calibri"/>
                <w:sz w:val="24"/>
                <w:szCs w:val="24"/>
              </w:rPr>
            </w:pPr>
            <w:r w:rsidRPr="003C22E5">
              <w:rPr>
                <w:rFonts w:ascii="Calibri" w:eastAsia="Calibri" w:hAnsi="Calibri" w:cs="Calibri"/>
                <w:sz w:val="24"/>
                <w:szCs w:val="24"/>
              </w:rPr>
              <w:lastRenderedPageBreak/>
              <w:t xml:space="preserve"> OSCE</w:t>
            </w:r>
            <w:r w:rsidR="004A161E" w:rsidRPr="003C22E5">
              <w:rPr>
                <w:rFonts w:ascii="Calibri" w:eastAsia="Calibri" w:hAnsi="Calibri" w:cs="Calibri"/>
                <w:sz w:val="24"/>
                <w:szCs w:val="24"/>
                <w:lang w:val="ka-GE"/>
              </w:rPr>
              <w:t xml:space="preserve">, </w:t>
            </w:r>
            <w:r w:rsidR="004A161E" w:rsidRPr="003C22E5">
              <w:rPr>
                <w:rFonts w:ascii="Calibri" w:hAnsi="Calibri" w:cs="Calibri"/>
                <w:sz w:val="24"/>
                <w:szCs w:val="24"/>
              </w:rPr>
              <w:t>WPBA  (შეფასება  სამუშაო  ადგილზე), </w:t>
            </w:r>
          </w:p>
          <w:p w14:paraId="2C4A5A2F" w14:textId="77777777" w:rsidR="004A161E" w:rsidRPr="003C22E5" w:rsidRDefault="004A161E" w:rsidP="00247FE8">
            <w:pPr>
              <w:pStyle w:val="ListParagraph"/>
              <w:spacing w:after="10" w:line="276" w:lineRule="auto"/>
              <w:ind w:left="0" w:right="2"/>
              <w:rPr>
                <w:rFonts w:ascii="Calibri" w:eastAsia="Calibri" w:hAnsi="Calibri" w:cs="Calibri"/>
                <w:sz w:val="24"/>
                <w:szCs w:val="24"/>
              </w:rPr>
            </w:pPr>
          </w:p>
          <w:p w14:paraId="0000014F" w14:textId="4B3E9E71" w:rsidR="00281F42" w:rsidRPr="003C22E5" w:rsidRDefault="0A0E101D" w:rsidP="00247FE8">
            <w:pPr>
              <w:pStyle w:val="ListParagraph"/>
              <w:spacing w:after="10" w:line="276" w:lineRule="auto"/>
              <w:ind w:left="0" w:right="2"/>
              <w:rPr>
                <w:rFonts w:ascii="Calibri" w:eastAsia="Calibri" w:hAnsi="Calibri" w:cs="Calibri"/>
                <w:sz w:val="24"/>
                <w:szCs w:val="24"/>
              </w:rPr>
            </w:pPr>
            <w:r w:rsidRPr="003C22E5">
              <w:rPr>
                <w:rFonts w:ascii="Calibri" w:eastAsia="Calibri" w:hAnsi="Calibri" w:cs="Calibri"/>
                <w:b/>
                <w:bCs/>
                <w:sz w:val="24"/>
                <w:szCs w:val="24"/>
              </w:rPr>
              <w:t>რეკომენდებული</w:t>
            </w:r>
            <w:r w:rsidRPr="003C22E5">
              <w:rPr>
                <w:rFonts w:ascii="Calibri" w:eastAsia="Calibri" w:hAnsi="Calibri" w:cs="Calibri"/>
                <w:sz w:val="24"/>
                <w:szCs w:val="24"/>
              </w:rPr>
              <w:t xml:space="preserve"> რომელიც მოიცავს შემდეგ შეფასებებს: 360</w:t>
            </w:r>
            <w:r w:rsidRPr="003C22E5">
              <w:rPr>
                <w:rFonts w:ascii="Calibri" w:eastAsia="Calibri" w:hAnsi="Calibri" w:cs="Calibri"/>
                <w:sz w:val="24"/>
                <w:szCs w:val="24"/>
                <w:vertAlign w:val="superscript"/>
              </w:rPr>
              <w:t>o</w:t>
            </w:r>
            <w:r w:rsidRPr="003C22E5">
              <w:rPr>
                <w:rFonts w:ascii="Calibri" w:eastAsia="Calibri" w:hAnsi="Calibri" w:cs="Calibri"/>
                <w:sz w:val="24"/>
                <w:szCs w:val="24"/>
              </w:rPr>
              <w:t xml:space="preserve"> შეფასება; MiniCex -მინიკლინიკური სავარჯიშოს შეფასება; CBD; პორტფოლიო/ Log-book.</w:t>
            </w:r>
          </w:p>
        </w:tc>
      </w:tr>
      <w:tr w:rsidR="00281F42" w:rsidRPr="003C22E5" w14:paraId="699C4020" w14:textId="77777777" w:rsidTr="00974FBD">
        <w:trPr>
          <w:trHeight w:val="4515"/>
        </w:trPr>
        <w:tc>
          <w:tcPr>
            <w:tcW w:w="704" w:type="dxa"/>
            <w:vAlign w:val="center"/>
          </w:tcPr>
          <w:p w14:paraId="00000152" w14:textId="29A062C9"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lastRenderedPageBreak/>
              <w:t>8.</w:t>
            </w:r>
          </w:p>
        </w:tc>
        <w:tc>
          <w:tcPr>
            <w:tcW w:w="2693" w:type="dxa"/>
            <w:vAlign w:val="center"/>
          </w:tcPr>
          <w:p w14:paraId="00000153" w14:textId="6517E96C"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საექთნო პრაქტიკაში ეთიკური და სამართლებრივი პრინციპების გამოყენება</w:t>
            </w:r>
          </w:p>
        </w:tc>
        <w:tc>
          <w:tcPr>
            <w:tcW w:w="3969" w:type="dxa"/>
            <w:vAlign w:val="center"/>
          </w:tcPr>
          <w:p w14:paraId="00000154" w14:textId="436975D6"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საექთნო პრაქტიკაში საქართველოს ექთნების ეთიკის კოდექსით ხელმძღვანელობა;</w:t>
            </w:r>
          </w:p>
          <w:p w14:paraId="00000155" w14:textId="77777777"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კონფიდენციალობის პრინციპების დაცვა;</w:t>
            </w:r>
          </w:p>
          <w:p w14:paraId="00000156" w14:textId="77777777"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პრივატული გარემოს შექმნა;</w:t>
            </w:r>
          </w:p>
          <w:p w14:paraId="00000157" w14:textId="77777777"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ინფორმირებული თანხმობის მიღება კომპეტენციის ფარგლებში და სათანადო ჩანაწერის გაკეთება;</w:t>
            </w:r>
          </w:p>
          <w:p w14:paraId="00000158" w14:textId="77777777"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საექთნო პრაქტიკაში ეროვნული და საერთაშორისო კანონმდებლობის დაცვა;</w:t>
            </w:r>
          </w:p>
          <w:p w14:paraId="00000159" w14:textId="77777777" w:rsidR="00281F42" w:rsidRPr="003C22E5" w:rsidRDefault="00281F42" w:rsidP="00CB3B22">
            <w:pPr>
              <w:numPr>
                <w:ilvl w:val="0"/>
                <w:numId w:val="46"/>
              </w:numPr>
              <w:spacing w:line="276" w:lineRule="auto"/>
              <w:ind w:left="0"/>
              <w:jc w:val="left"/>
              <w:rPr>
                <w:rFonts w:ascii="Calibri" w:hAnsi="Calibri" w:cs="Calibri"/>
                <w:sz w:val="24"/>
                <w:szCs w:val="24"/>
              </w:rPr>
            </w:pPr>
            <w:r w:rsidRPr="003C22E5">
              <w:rPr>
                <w:rFonts w:ascii="Calibri" w:eastAsia="Calibri" w:hAnsi="Calibri" w:cs="Calibri"/>
                <w:sz w:val="24"/>
                <w:szCs w:val="24"/>
              </w:rPr>
              <w:t>საექთნო საქმიანობის წარმართვა მულტიკულტურულ საზოგადოებაში;</w:t>
            </w:r>
          </w:p>
          <w:p w14:paraId="0000015A" w14:textId="77777777" w:rsidR="00281F42" w:rsidRPr="003C22E5" w:rsidRDefault="00281F42" w:rsidP="00247FE8">
            <w:pPr>
              <w:spacing w:line="276" w:lineRule="auto"/>
              <w:ind w:left="0" w:firstLine="0"/>
              <w:jc w:val="left"/>
              <w:rPr>
                <w:rFonts w:ascii="Calibri" w:eastAsia="Calibri" w:hAnsi="Calibri" w:cs="Calibri"/>
                <w:sz w:val="24"/>
                <w:szCs w:val="24"/>
              </w:rPr>
            </w:pPr>
          </w:p>
        </w:tc>
        <w:tc>
          <w:tcPr>
            <w:tcW w:w="3822" w:type="dxa"/>
            <w:vAlign w:val="center"/>
          </w:tcPr>
          <w:p w14:paraId="7CAEC80E" w14:textId="77777777" w:rsidR="004A161E" w:rsidRPr="003C22E5" w:rsidRDefault="00281F42"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color w:val="2F5496"/>
                <w:sz w:val="24"/>
                <w:szCs w:val="24"/>
              </w:rPr>
              <w:t xml:space="preserve"> </w:t>
            </w:r>
            <w:r w:rsidR="004A161E" w:rsidRPr="003C22E5">
              <w:rPr>
                <w:rFonts w:ascii="Calibri" w:hAnsi="Calibri" w:cs="Calibri"/>
                <w:b/>
                <w:sz w:val="24"/>
                <w:szCs w:val="24"/>
              </w:rPr>
              <w:t>მინიმალური სტანდარტი:</w:t>
            </w:r>
            <w:r w:rsidR="004A161E" w:rsidRPr="003C22E5">
              <w:rPr>
                <w:rFonts w:ascii="Calibri" w:hAnsi="Calibri" w:cs="Calibri"/>
                <w:sz w:val="24"/>
                <w:szCs w:val="24"/>
              </w:rPr>
              <w:t xml:space="preserve">  </w:t>
            </w:r>
          </w:p>
          <w:p w14:paraId="13426B15" w14:textId="77777777" w:rsidR="004A161E"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sz w:val="24"/>
                <w:szCs w:val="24"/>
              </w:rPr>
              <w:t xml:space="preserve">ინტერაქტიული ლექცია,  სწავლება პაციენტის  სავარძელთან (საწოლთან)  Chairside (Bedside)Teaching,  როლური „თამაშები“  </w:t>
            </w:r>
          </w:p>
          <w:p w14:paraId="5197E360" w14:textId="421AA540" w:rsidR="004A161E"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b/>
                <w:sz w:val="24"/>
                <w:szCs w:val="24"/>
              </w:rPr>
              <w:t>რეკომენდებული სტანდარტი:</w:t>
            </w:r>
            <w:r w:rsidRPr="003C22E5">
              <w:rPr>
                <w:rFonts w:ascii="Calibri" w:hAnsi="Calibri" w:cs="Calibri"/>
                <w:sz w:val="24"/>
                <w:szCs w:val="24"/>
              </w:rPr>
              <w:t xml:space="preserve">  </w:t>
            </w:r>
          </w:p>
          <w:p w14:paraId="0000015B" w14:textId="0F9AD644" w:rsidR="00281F42" w:rsidRPr="003C22E5" w:rsidRDefault="004A161E" w:rsidP="00247FE8">
            <w:pPr>
              <w:spacing w:before="240" w:line="276" w:lineRule="auto"/>
              <w:ind w:left="0" w:firstLine="0"/>
              <w:jc w:val="left"/>
              <w:rPr>
                <w:rFonts w:ascii="Calibri" w:eastAsia="Calibri" w:hAnsi="Calibri" w:cs="Calibri"/>
                <w:b/>
                <w:color w:val="2F5496"/>
                <w:sz w:val="24"/>
                <w:szCs w:val="24"/>
              </w:rPr>
            </w:pPr>
            <w:r w:rsidRPr="003C22E5">
              <w:rPr>
                <w:rFonts w:ascii="Calibri" w:hAnsi="Calibri" w:cs="Calibri"/>
                <w:sz w:val="24"/>
                <w:szCs w:val="24"/>
              </w:rPr>
              <w:t>FCR (შებრუნებული საკლასო  ოთახი), PBL (პრობლემაზე დაუძნებული  სწავლება), CBL (შემთხვევაზე დაფუძნებული  სწავლება),  TBL (გუნდურ მუშაობაზე  დაუძნებული სწავლება),  CBD (შემთხვევაზე დაფუძნებული  დისკუსია</w:t>
            </w:r>
          </w:p>
        </w:tc>
        <w:tc>
          <w:tcPr>
            <w:tcW w:w="2699" w:type="dxa"/>
            <w:vAlign w:val="center"/>
          </w:tcPr>
          <w:p w14:paraId="31225AFB" w14:textId="77777777" w:rsidR="004A161E" w:rsidRPr="003C22E5" w:rsidRDefault="00281F42" w:rsidP="00247FE8">
            <w:pPr>
              <w:spacing w:before="240" w:line="276" w:lineRule="auto"/>
              <w:ind w:left="0" w:firstLine="0"/>
              <w:jc w:val="left"/>
              <w:rPr>
                <w:rFonts w:ascii="Calibri" w:hAnsi="Calibri" w:cs="Calibri"/>
                <w:b/>
                <w:sz w:val="24"/>
                <w:szCs w:val="24"/>
              </w:rPr>
            </w:pPr>
            <w:r w:rsidRPr="003C22E5">
              <w:rPr>
                <w:rFonts w:ascii="Calibri" w:eastAsia="Calibri" w:hAnsi="Calibri" w:cs="Calibri"/>
                <w:b/>
                <w:color w:val="2F5496"/>
                <w:sz w:val="24"/>
                <w:szCs w:val="24"/>
              </w:rPr>
              <w:t xml:space="preserve"> </w:t>
            </w:r>
            <w:r w:rsidR="004A161E" w:rsidRPr="003C22E5">
              <w:rPr>
                <w:rFonts w:ascii="Calibri" w:hAnsi="Calibri" w:cs="Calibri"/>
                <w:b/>
                <w:sz w:val="24"/>
                <w:szCs w:val="24"/>
              </w:rPr>
              <w:t xml:space="preserve">მინიმალური  სტანდარტი:  </w:t>
            </w:r>
          </w:p>
          <w:p w14:paraId="7502D4E2" w14:textId="77777777" w:rsidR="004A161E"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sz w:val="24"/>
                <w:szCs w:val="24"/>
                <w:lang w:val="ka-GE"/>
              </w:rPr>
              <w:t>წერითი</w:t>
            </w:r>
            <w:r w:rsidRPr="003C22E5">
              <w:rPr>
                <w:rFonts w:ascii="Calibri" w:hAnsi="Calibri" w:cs="Calibri"/>
                <w:sz w:val="24"/>
                <w:szCs w:val="24"/>
              </w:rPr>
              <w:t xml:space="preserve">/ზეპირი  გამოცდა  </w:t>
            </w:r>
          </w:p>
          <w:p w14:paraId="1225D835" w14:textId="77777777" w:rsidR="00281F42"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b/>
                <w:sz w:val="24"/>
                <w:szCs w:val="24"/>
              </w:rPr>
              <w:t>რეკომენდებული  სტანდარტი:</w:t>
            </w:r>
            <w:r w:rsidRPr="003C22E5">
              <w:rPr>
                <w:rFonts w:ascii="Calibri" w:hAnsi="Calibri" w:cs="Calibri"/>
                <w:sz w:val="24"/>
                <w:szCs w:val="24"/>
              </w:rPr>
              <w:t> </w:t>
            </w:r>
          </w:p>
          <w:p w14:paraId="0000015C" w14:textId="5F688256" w:rsidR="004A161E" w:rsidRPr="003C22E5" w:rsidRDefault="004A161E" w:rsidP="00247FE8">
            <w:pPr>
              <w:spacing w:before="240" w:line="276" w:lineRule="auto"/>
              <w:ind w:left="0" w:firstLine="0"/>
              <w:jc w:val="left"/>
              <w:rPr>
                <w:rFonts w:ascii="Calibri" w:eastAsia="Calibri" w:hAnsi="Calibri" w:cs="Calibri"/>
                <w:b/>
                <w:color w:val="2F5496"/>
                <w:sz w:val="24"/>
                <w:szCs w:val="24"/>
              </w:rPr>
            </w:pPr>
            <w:r w:rsidRPr="003C22E5">
              <w:rPr>
                <w:rFonts w:ascii="Calibri" w:hAnsi="Calibri" w:cs="Calibri"/>
                <w:sz w:val="24"/>
                <w:szCs w:val="24"/>
              </w:rPr>
              <w:t>WPBA (სამუშაო ადგილზე  შეფასება),  Mini – Cex (მინი  კლინიკური სავარჯიშოს  შეფასება) </w:t>
            </w:r>
          </w:p>
        </w:tc>
      </w:tr>
      <w:tr w:rsidR="00281F42" w:rsidRPr="003C22E5" w14:paraId="2A54F008" w14:textId="77777777" w:rsidTr="00974FBD">
        <w:trPr>
          <w:trHeight w:val="770"/>
        </w:trPr>
        <w:tc>
          <w:tcPr>
            <w:tcW w:w="704" w:type="dxa"/>
            <w:vAlign w:val="center"/>
          </w:tcPr>
          <w:p w14:paraId="0000015F" w14:textId="0011D715"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9.</w:t>
            </w:r>
          </w:p>
        </w:tc>
        <w:tc>
          <w:tcPr>
            <w:tcW w:w="2693" w:type="dxa"/>
            <w:vAlign w:val="center"/>
          </w:tcPr>
          <w:p w14:paraId="00000160" w14:textId="03432D62"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მტკიცებულებებზე დაფუძნებული პრინციპების, უნარებისა და ცოდნის გამოყენება, კრიტიკული აზროვნება</w:t>
            </w:r>
          </w:p>
        </w:tc>
        <w:tc>
          <w:tcPr>
            <w:tcW w:w="3969" w:type="dxa"/>
            <w:vAlign w:val="center"/>
          </w:tcPr>
          <w:p w14:paraId="00000161" w14:textId="4A3D6B57" w:rsidR="00281F42" w:rsidRPr="003C22E5" w:rsidRDefault="00281F42" w:rsidP="00CB3B22">
            <w:pPr>
              <w:numPr>
                <w:ilvl w:val="0"/>
                <w:numId w:val="44"/>
              </w:numPr>
              <w:spacing w:line="276" w:lineRule="auto"/>
              <w:ind w:left="0"/>
              <w:jc w:val="left"/>
              <w:rPr>
                <w:rFonts w:ascii="Calibri" w:hAnsi="Calibri" w:cs="Calibri"/>
                <w:sz w:val="24"/>
                <w:szCs w:val="24"/>
              </w:rPr>
            </w:pPr>
            <w:r w:rsidRPr="003C22E5">
              <w:rPr>
                <w:rFonts w:ascii="Calibri" w:eastAsia="Calibri" w:hAnsi="Calibri" w:cs="Calibri"/>
                <w:sz w:val="24"/>
                <w:szCs w:val="24"/>
              </w:rPr>
              <w:t>პრაქტიკულ საქმიანობაში სამეცნიერო მიღწევების გამოყენება,</w:t>
            </w:r>
          </w:p>
          <w:p w14:paraId="00000162" w14:textId="314BC8F7" w:rsidR="00281F42" w:rsidRPr="003C22E5" w:rsidRDefault="00281F42" w:rsidP="00CB3B22">
            <w:pPr>
              <w:numPr>
                <w:ilvl w:val="0"/>
                <w:numId w:val="44"/>
              </w:numPr>
              <w:spacing w:line="276" w:lineRule="auto"/>
              <w:ind w:left="0"/>
              <w:jc w:val="left"/>
              <w:rPr>
                <w:rFonts w:ascii="Calibri" w:hAnsi="Calibri" w:cs="Calibri"/>
                <w:sz w:val="24"/>
                <w:szCs w:val="24"/>
              </w:rPr>
            </w:pPr>
            <w:r w:rsidRPr="003C22E5">
              <w:rPr>
                <w:rFonts w:ascii="Calibri" w:eastAsia="Calibri" w:hAnsi="Calibri" w:cs="Calibri"/>
                <w:sz w:val="24"/>
                <w:szCs w:val="24"/>
              </w:rPr>
              <w:t>საექთნო პრობლემების შესაფასებლად მტკიცებულებაზე დაფუძნებულ პრაქტიკისა და კლინიკური აზროვნების, სისტემური მიდგომების გამოყენება;</w:t>
            </w:r>
          </w:p>
          <w:p w14:paraId="00000163" w14:textId="77777777" w:rsidR="00281F42" w:rsidRPr="003C22E5" w:rsidRDefault="00281F42" w:rsidP="00CB3B22">
            <w:pPr>
              <w:numPr>
                <w:ilvl w:val="0"/>
                <w:numId w:val="44"/>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კომპეტენციის ფარგლებში მონაწილეობა ჯანდაცვის </w:t>
            </w:r>
            <w:r w:rsidRPr="003C22E5">
              <w:rPr>
                <w:rFonts w:ascii="Calibri" w:eastAsia="Calibri" w:hAnsi="Calibri" w:cs="Calibri"/>
                <w:sz w:val="24"/>
                <w:szCs w:val="24"/>
              </w:rPr>
              <w:lastRenderedPageBreak/>
              <w:t>შესაბამის დონეზე პაციენტის მხარდამჭერი ინოვაციების დანერგვაში.</w:t>
            </w:r>
          </w:p>
          <w:p w14:paraId="00000164" w14:textId="77777777" w:rsidR="00281F42" w:rsidRPr="003C22E5" w:rsidRDefault="00281F42"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w:t>
            </w:r>
          </w:p>
        </w:tc>
        <w:tc>
          <w:tcPr>
            <w:tcW w:w="3822" w:type="dxa"/>
            <w:vAlign w:val="center"/>
          </w:tcPr>
          <w:p w14:paraId="5868D8CB" w14:textId="3C51351C" w:rsidR="004A161E" w:rsidRPr="003C22E5" w:rsidRDefault="004A161E" w:rsidP="00247FE8">
            <w:pPr>
              <w:spacing w:line="276" w:lineRule="auto"/>
              <w:ind w:left="0" w:firstLine="0"/>
              <w:jc w:val="left"/>
              <w:rPr>
                <w:rFonts w:ascii="Calibri" w:eastAsia="Calibri" w:hAnsi="Calibri" w:cs="Calibri"/>
                <w:sz w:val="24"/>
                <w:szCs w:val="24"/>
              </w:rPr>
            </w:pPr>
            <w:r w:rsidRPr="003C22E5">
              <w:rPr>
                <w:rFonts w:ascii="Calibri" w:hAnsi="Calibri" w:cs="Calibri"/>
                <w:b/>
                <w:sz w:val="24"/>
                <w:szCs w:val="24"/>
              </w:rPr>
              <w:lastRenderedPageBreak/>
              <w:t>მინიმალური სტანდარტი:</w:t>
            </w:r>
            <w:r w:rsidRPr="003C22E5">
              <w:rPr>
                <w:rFonts w:ascii="Calibri" w:hAnsi="Calibri" w:cs="Calibri"/>
                <w:sz w:val="24"/>
                <w:szCs w:val="24"/>
              </w:rPr>
              <w:t xml:space="preserve">  </w:t>
            </w:r>
          </w:p>
          <w:p w14:paraId="0DCF3073" w14:textId="6DD9CEA5" w:rsidR="004A161E" w:rsidRPr="003C22E5" w:rsidRDefault="004A161E" w:rsidP="00247FE8">
            <w:pPr>
              <w:spacing w:line="276" w:lineRule="auto"/>
              <w:ind w:left="0" w:firstLine="0"/>
              <w:jc w:val="left"/>
              <w:rPr>
                <w:rFonts w:ascii="Calibri" w:eastAsia="Calibri" w:hAnsi="Calibri" w:cs="Calibri"/>
                <w:sz w:val="24"/>
                <w:szCs w:val="24"/>
              </w:rPr>
            </w:pPr>
            <w:r w:rsidRPr="003C22E5">
              <w:rPr>
                <w:rFonts w:ascii="Calibri" w:hAnsi="Calibri" w:cs="Calibri"/>
                <w:sz w:val="24"/>
                <w:szCs w:val="24"/>
              </w:rPr>
              <w:t>ინტერაქტიული ლექცია,  სწავლება პაციენტის საწოლთან</w:t>
            </w:r>
            <w:r w:rsidRPr="003C22E5">
              <w:rPr>
                <w:rFonts w:ascii="Calibri" w:hAnsi="Calibri" w:cs="Calibri"/>
                <w:sz w:val="24"/>
                <w:szCs w:val="24"/>
                <w:lang w:val="ka-GE"/>
              </w:rPr>
              <w:t xml:space="preserve"> </w:t>
            </w:r>
            <w:r w:rsidRPr="003C22E5">
              <w:rPr>
                <w:rFonts w:ascii="Calibri" w:hAnsi="Calibri" w:cs="Calibri"/>
                <w:sz w:val="24"/>
                <w:szCs w:val="24"/>
              </w:rPr>
              <w:t>Bedside</w:t>
            </w:r>
            <w:r w:rsidRPr="003C22E5">
              <w:rPr>
                <w:rFonts w:ascii="Calibri" w:hAnsi="Calibri" w:cs="Calibri"/>
                <w:sz w:val="24"/>
                <w:szCs w:val="24"/>
                <w:lang w:val="ka-GE"/>
              </w:rPr>
              <w:t xml:space="preserve"> </w:t>
            </w:r>
            <w:r w:rsidRPr="003C22E5">
              <w:rPr>
                <w:rFonts w:ascii="Calibri" w:hAnsi="Calibri" w:cs="Calibri"/>
                <w:sz w:val="24"/>
                <w:szCs w:val="24"/>
              </w:rPr>
              <w:t xml:space="preserve">Teaching,  როლური „თამაშები“  </w:t>
            </w:r>
          </w:p>
          <w:p w14:paraId="0D686DA6" w14:textId="77777777" w:rsidR="00B357EE" w:rsidRDefault="00B357EE" w:rsidP="00B357EE">
            <w:pPr>
              <w:spacing w:line="276" w:lineRule="auto"/>
              <w:ind w:left="0" w:firstLine="0"/>
              <w:jc w:val="left"/>
              <w:rPr>
                <w:rFonts w:ascii="Calibri" w:hAnsi="Calibri" w:cs="Calibri"/>
                <w:b/>
                <w:sz w:val="24"/>
                <w:szCs w:val="24"/>
              </w:rPr>
            </w:pPr>
          </w:p>
          <w:p w14:paraId="08026A75" w14:textId="2DF43A2C" w:rsidR="004A161E" w:rsidRPr="003C22E5" w:rsidRDefault="004A161E" w:rsidP="00B357EE">
            <w:pPr>
              <w:spacing w:line="276" w:lineRule="auto"/>
              <w:ind w:left="0" w:firstLine="0"/>
              <w:jc w:val="left"/>
              <w:rPr>
                <w:rFonts w:ascii="Calibri" w:eastAsia="Calibri" w:hAnsi="Calibri" w:cs="Calibri"/>
                <w:sz w:val="24"/>
                <w:szCs w:val="24"/>
              </w:rPr>
            </w:pPr>
            <w:r w:rsidRPr="003C22E5">
              <w:rPr>
                <w:rFonts w:ascii="Calibri" w:hAnsi="Calibri" w:cs="Calibri"/>
                <w:b/>
                <w:sz w:val="24"/>
                <w:szCs w:val="24"/>
              </w:rPr>
              <w:t xml:space="preserve">რეკომენდებული სტანდარტი:  </w:t>
            </w:r>
          </w:p>
          <w:p w14:paraId="00000165" w14:textId="60827654" w:rsidR="00281F42" w:rsidRPr="003C22E5" w:rsidRDefault="004A161E" w:rsidP="00247FE8">
            <w:pPr>
              <w:spacing w:line="276" w:lineRule="auto"/>
              <w:ind w:left="0" w:firstLine="0"/>
              <w:jc w:val="left"/>
              <w:rPr>
                <w:rFonts w:ascii="Calibri" w:eastAsia="Calibri" w:hAnsi="Calibri" w:cs="Calibri"/>
                <w:sz w:val="24"/>
                <w:szCs w:val="24"/>
              </w:rPr>
            </w:pPr>
            <w:r w:rsidRPr="003C22E5">
              <w:rPr>
                <w:rFonts w:ascii="Calibri" w:hAnsi="Calibri" w:cs="Calibri"/>
                <w:sz w:val="24"/>
                <w:szCs w:val="24"/>
              </w:rPr>
              <w:t>FCR (შებრუნებული საკლასო  ოთახი),  PBL (პრობლემაზე დაუძნებული  სწავლება),  CBL (შემთხვევაზე დაფუძნებული  სწავლება),  TBL (გუნდურ მუშაობაზე  დაუძნებულ</w:t>
            </w:r>
            <w:r w:rsidRPr="003C22E5">
              <w:rPr>
                <w:rFonts w:ascii="Calibri" w:hAnsi="Calibri" w:cs="Calibri"/>
                <w:sz w:val="24"/>
                <w:szCs w:val="24"/>
              </w:rPr>
              <w:lastRenderedPageBreak/>
              <w:t>ი სწავლება),  CBD (შემთხვევაზე დაფუძნებული  დისკუსია) </w:t>
            </w:r>
          </w:p>
        </w:tc>
        <w:tc>
          <w:tcPr>
            <w:tcW w:w="2699" w:type="dxa"/>
            <w:vAlign w:val="center"/>
          </w:tcPr>
          <w:p w14:paraId="77009C75" w14:textId="77777777" w:rsidR="004A161E" w:rsidRPr="003C22E5" w:rsidRDefault="004A161E" w:rsidP="00247FE8">
            <w:pPr>
              <w:spacing w:line="276" w:lineRule="auto"/>
              <w:ind w:left="0"/>
              <w:jc w:val="left"/>
              <w:rPr>
                <w:rFonts w:ascii="Calibri" w:hAnsi="Calibri" w:cs="Calibri"/>
                <w:b/>
                <w:sz w:val="24"/>
                <w:szCs w:val="24"/>
              </w:rPr>
            </w:pPr>
            <w:r w:rsidRPr="003C22E5">
              <w:rPr>
                <w:rFonts w:ascii="Calibri" w:hAnsi="Calibri" w:cs="Calibri"/>
                <w:b/>
                <w:sz w:val="24"/>
                <w:szCs w:val="24"/>
              </w:rPr>
              <w:lastRenderedPageBreak/>
              <w:t xml:space="preserve">მინიმალური  სტანდარტი:  </w:t>
            </w:r>
          </w:p>
          <w:p w14:paraId="42276BBF" w14:textId="7A432D9A" w:rsidR="004A161E" w:rsidRDefault="004A161E" w:rsidP="00247FE8">
            <w:pPr>
              <w:spacing w:line="276" w:lineRule="auto"/>
              <w:ind w:left="0"/>
              <w:jc w:val="left"/>
              <w:rPr>
                <w:rFonts w:ascii="Calibri" w:hAnsi="Calibri" w:cs="Calibri"/>
                <w:sz w:val="24"/>
                <w:szCs w:val="24"/>
              </w:rPr>
            </w:pPr>
            <w:r w:rsidRPr="003C22E5">
              <w:rPr>
                <w:rFonts w:ascii="Calibri" w:hAnsi="Calibri" w:cs="Calibri"/>
                <w:sz w:val="24"/>
                <w:szCs w:val="24"/>
              </w:rPr>
              <w:t xml:space="preserve">OSCE,  </w:t>
            </w:r>
            <w:r w:rsidRPr="003C22E5">
              <w:rPr>
                <w:rFonts w:ascii="Calibri" w:hAnsi="Calibri" w:cs="Calibri"/>
                <w:sz w:val="24"/>
                <w:szCs w:val="24"/>
                <w:lang w:val="ka-GE"/>
              </w:rPr>
              <w:t>წერითი</w:t>
            </w:r>
            <w:r w:rsidRPr="003C22E5">
              <w:rPr>
                <w:rFonts w:ascii="Calibri" w:hAnsi="Calibri" w:cs="Calibri"/>
                <w:sz w:val="24"/>
                <w:szCs w:val="24"/>
              </w:rPr>
              <w:t xml:space="preserve">/ზეპირი  გამოცდა  </w:t>
            </w:r>
          </w:p>
          <w:p w14:paraId="7E3964E7" w14:textId="77777777" w:rsidR="00B357EE" w:rsidRPr="003C22E5" w:rsidRDefault="00B357EE" w:rsidP="00247FE8">
            <w:pPr>
              <w:spacing w:line="276" w:lineRule="auto"/>
              <w:ind w:left="0"/>
              <w:jc w:val="left"/>
              <w:rPr>
                <w:rFonts w:ascii="Calibri" w:hAnsi="Calibri" w:cs="Calibri"/>
                <w:sz w:val="24"/>
                <w:szCs w:val="24"/>
              </w:rPr>
            </w:pPr>
          </w:p>
          <w:p w14:paraId="7F091204" w14:textId="77777777" w:rsidR="004A161E" w:rsidRPr="003C22E5" w:rsidRDefault="004A161E" w:rsidP="00247FE8">
            <w:pPr>
              <w:spacing w:line="276" w:lineRule="auto"/>
              <w:ind w:left="0"/>
              <w:jc w:val="left"/>
              <w:rPr>
                <w:rFonts w:ascii="Calibri" w:hAnsi="Calibri" w:cs="Calibri"/>
                <w:b/>
                <w:sz w:val="24"/>
                <w:szCs w:val="24"/>
              </w:rPr>
            </w:pPr>
            <w:r w:rsidRPr="003C22E5">
              <w:rPr>
                <w:rFonts w:ascii="Calibri" w:hAnsi="Calibri" w:cs="Calibri"/>
                <w:b/>
                <w:sz w:val="24"/>
                <w:szCs w:val="24"/>
              </w:rPr>
              <w:t>რეკომენდებული  სტანდარტი: </w:t>
            </w:r>
          </w:p>
          <w:p w14:paraId="26CA6C0A" w14:textId="77777777" w:rsidR="004A161E" w:rsidRPr="003C22E5" w:rsidRDefault="004A161E" w:rsidP="00247FE8">
            <w:pPr>
              <w:spacing w:line="276" w:lineRule="auto"/>
              <w:ind w:left="0"/>
              <w:jc w:val="left"/>
              <w:rPr>
                <w:rFonts w:ascii="Calibri" w:hAnsi="Calibri" w:cs="Calibri"/>
                <w:sz w:val="24"/>
                <w:szCs w:val="24"/>
              </w:rPr>
            </w:pPr>
            <w:r w:rsidRPr="003C22E5">
              <w:rPr>
                <w:rFonts w:ascii="Calibri" w:hAnsi="Calibri" w:cs="Calibri"/>
                <w:sz w:val="24"/>
                <w:szCs w:val="24"/>
              </w:rPr>
              <w:t xml:space="preserve"> WPBA (სამუშაო ადგილზე  შეფასება),  </w:t>
            </w:r>
          </w:p>
          <w:p w14:paraId="00000166" w14:textId="126F47C5" w:rsidR="00281F42" w:rsidRPr="003C22E5" w:rsidRDefault="004A161E" w:rsidP="00247FE8">
            <w:pPr>
              <w:spacing w:line="276" w:lineRule="auto"/>
              <w:ind w:left="0"/>
              <w:jc w:val="left"/>
              <w:rPr>
                <w:rFonts w:ascii="Calibri" w:eastAsia="Calibri" w:hAnsi="Calibri" w:cs="Calibri"/>
                <w:sz w:val="24"/>
                <w:szCs w:val="24"/>
              </w:rPr>
            </w:pPr>
            <w:r w:rsidRPr="003C22E5">
              <w:rPr>
                <w:rFonts w:ascii="Calibri" w:hAnsi="Calibri" w:cs="Calibri"/>
                <w:sz w:val="24"/>
                <w:szCs w:val="24"/>
              </w:rPr>
              <w:lastRenderedPageBreak/>
              <w:t>Mini – Cex (მინი  კლინიკური სავარჯიშოს  შეფასება) </w:t>
            </w:r>
          </w:p>
        </w:tc>
      </w:tr>
      <w:tr w:rsidR="00281F42" w:rsidRPr="003C22E5" w14:paraId="178925AC" w14:textId="77777777" w:rsidTr="00974FBD">
        <w:trPr>
          <w:trHeight w:val="793"/>
        </w:trPr>
        <w:tc>
          <w:tcPr>
            <w:tcW w:w="704" w:type="dxa"/>
            <w:vAlign w:val="center"/>
          </w:tcPr>
          <w:p w14:paraId="00000169" w14:textId="2805C479"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10.</w:t>
            </w:r>
          </w:p>
        </w:tc>
        <w:tc>
          <w:tcPr>
            <w:tcW w:w="2693" w:type="dxa"/>
            <w:vAlign w:val="center"/>
          </w:tcPr>
          <w:p w14:paraId="0000016A" w14:textId="7590DD51"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 xml:space="preserve">საექთნო პრაქტიკასა და კვლევაში   სამეცნიერო პრინციპების, კვლევის მეთოდების ცოდნა </w:t>
            </w:r>
          </w:p>
        </w:tc>
        <w:tc>
          <w:tcPr>
            <w:tcW w:w="3969" w:type="dxa"/>
            <w:vAlign w:val="center"/>
          </w:tcPr>
          <w:p w14:paraId="0000016B" w14:textId="77777777" w:rsidR="00281F42" w:rsidRPr="003C22E5" w:rsidRDefault="00281F42" w:rsidP="00CB3B22">
            <w:pPr>
              <w:numPr>
                <w:ilvl w:val="0"/>
                <w:numId w:val="37"/>
              </w:numPr>
              <w:spacing w:line="276" w:lineRule="auto"/>
              <w:ind w:left="0"/>
              <w:jc w:val="left"/>
              <w:rPr>
                <w:rFonts w:ascii="Calibri" w:hAnsi="Calibri" w:cs="Calibri"/>
                <w:sz w:val="24"/>
                <w:szCs w:val="24"/>
              </w:rPr>
            </w:pPr>
            <w:r w:rsidRPr="003C22E5">
              <w:rPr>
                <w:rFonts w:ascii="Calibri" w:eastAsia="Times New Roman" w:hAnsi="Calibri" w:cs="Calibri"/>
                <w:sz w:val="24"/>
                <w:szCs w:val="24"/>
              </w:rPr>
              <w:t xml:space="preserve"> </w:t>
            </w:r>
            <w:r w:rsidRPr="003C22E5">
              <w:rPr>
                <w:rFonts w:ascii="Calibri" w:eastAsia="Calibri" w:hAnsi="Calibri" w:cs="Calibri"/>
                <w:sz w:val="24"/>
                <w:szCs w:val="24"/>
              </w:rPr>
              <w:t>სამეცნიერო კვლევის მეთოდოლოგიის ცოდნა,</w:t>
            </w:r>
          </w:p>
          <w:p w14:paraId="0000016C" w14:textId="77777777" w:rsidR="00281F42" w:rsidRPr="003C22E5" w:rsidRDefault="00281F42" w:rsidP="00CB3B22">
            <w:pPr>
              <w:numPr>
                <w:ilvl w:val="0"/>
                <w:numId w:val="37"/>
              </w:numPr>
              <w:spacing w:line="276" w:lineRule="auto"/>
              <w:ind w:left="0"/>
              <w:jc w:val="left"/>
              <w:rPr>
                <w:rFonts w:ascii="Calibri" w:hAnsi="Calibri" w:cs="Calibri"/>
                <w:sz w:val="24"/>
                <w:szCs w:val="24"/>
              </w:rPr>
            </w:pPr>
            <w:r w:rsidRPr="003C22E5">
              <w:rPr>
                <w:rFonts w:ascii="Calibri" w:eastAsia="Calibri" w:hAnsi="Calibri" w:cs="Calibri"/>
                <w:sz w:val="24"/>
                <w:szCs w:val="24"/>
              </w:rPr>
              <w:t xml:space="preserve">კვლევის დიზაინის შემუშავება, დაგეგმვა, მიღებული შედეგების ანალიზი და დასკვნების გამოტანა, </w:t>
            </w:r>
          </w:p>
          <w:p w14:paraId="0000016D" w14:textId="77777777" w:rsidR="00281F42" w:rsidRPr="003C22E5" w:rsidRDefault="00281F42" w:rsidP="00CB3B22">
            <w:pPr>
              <w:numPr>
                <w:ilvl w:val="0"/>
                <w:numId w:val="37"/>
              </w:numPr>
              <w:spacing w:line="276" w:lineRule="auto"/>
              <w:ind w:left="0"/>
              <w:jc w:val="left"/>
              <w:rPr>
                <w:rFonts w:ascii="Calibri" w:hAnsi="Calibri" w:cs="Calibri"/>
                <w:sz w:val="24"/>
                <w:szCs w:val="24"/>
              </w:rPr>
            </w:pPr>
            <w:r w:rsidRPr="003C22E5">
              <w:rPr>
                <w:rFonts w:ascii="Calibri" w:eastAsia="Calibri" w:hAnsi="Calibri" w:cs="Calibri"/>
                <w:sz w:val="24"/>
                <w:szCs w:val="24"/>
              </w:rPr>
              <w:t>სამეცნიერო ლიტერატურის ანალიზის საფუძველზე სხვადასხვა სახის კვლევითი ნაშრომის შემუშავება,</w:t>
            </w:r>
          </w:p>
          <w:p w14:paraId="0000016E" w14:textId="77777777" w:rsidR="00281F42" w:rsidRPr="003C22E5" w:rsidRDefault="00281F42" w:rsidP="00CB3B22">
            <w:pPr>
              <w:numPr>
                <w:ilvl w:val="0"/>
                <w:numId w:val="37"/>
              </w:numPr>
              <w:spacing w:line="276" w:lineRule="auto"/>
              <w:ind w:left="0"/>
              <w:jc w:val="left"/>
              <w:rPr>
                <w:rFonts w:ascii="Calibri" w:hAnsi="Calibri" w:cs="Calibri"/>
                <w:sz w:val="24"/>
                <w:szCs w:val="24"/>
              </w:rPr>
            </w:pPr>
            <w:r w:rsidRPr="003C22E5">
              <w:rPr>
                <w:rFonts w:ascii="Calibri" w:eastAsia="Calibri" w:hAnsi="Calibri" w:cs="Calibri"/>
                <w:sz w:val="24"/>
                <w:szCs w:val="24"/>
              </w:rPr>
              <w:t>სტატისტიკისა და ბიოსტატისტიკის პრინციპების ცოდნა;</w:t>
            </w:r>
          </w:p>
          <w:p w14:paraId="00000170" w14:textId="6305A8DA" w:rsidR="00281F42" w:rsidRPr="003C22E5" w:rsidRDefault="00281F42" w:rsidP="00CB3B22">
            <w:pPr>
              <w:numPr>
                <w:ilvl w:val="0"/>
                <w:numId w:val="37"/>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სამეცნიერო კვლევის ეთიკისა და აკადემიური კეთილსინდისიერების პრინციპების დაცვა.</w:t>
            </w:r>
          </w:p>
        </w:tc>
        <w:tc>
          <w:tcPr>
            <w:tcW w:w="3822" w:type="dxa"/>
            <w:vAlign w:val="center"/>
          </w:tcPr>
          <w:p w14:paraId="4D36ECF2" w14:textId="77777777" w:rsidR="004A161E" w:rsidRPr="003C22E5" w:rsidRDefault="00281F42" w:rsidP="00247FE8">
            <w:pPr>
              <w:spacing w:before="240" w:line="276" w:lineRule="auto"/>
              <w:ind w:left="0" w:firstLine="0"/>
              <w:jc w:val="left"/>
              <w:rPr>
                <w:rFonts w:ascii="Calibri" w:hAnsi="Calibri" w:cs="Calibri"/>
                <w:sz w:val="24"/>
                <w:szCs w:val="24"/>
              </w:rPr>
            </w:pPr>
            <w:r w:rsidRPr="003C22E5">
              <w:rPr>
                <w:rFonts w:ascii="Calibri" w:eastAsia="Calibri" w:hAnsi="Calibri" w:cs="Calibri"/>
                <w:b/>
                <w:color w:val="2F5496"/>
                <w:sz w:val="24"/>
                <w:szCs w:val="24"/>
              </w:rPr>
              <w:t xml:space="preserve"> </w:t>
            </w:r>
            <w:r w:rsidR="004A161E" w:rsidRPr="003C22E5">
              <w:rPr>
                <w:rFonts w:ascii="Calibri" w:hAnsi="Calibri" w:cs="Calibri"/>
                <w:b/>
                <w:sz w:val="24"/>
                <w:szCs w:val="24"/>
              </w:rPr>
              <w:t>მინიმალური სტანდარტი:</w:t>
            </w:r>
            <w:r w:rsidR="004A161E" w:rsidRPr="003C22E5">
              <w:rPr>
                <w:rFonts w:ascii="Calibri" w:hAnsi="Calibri" w:cs="Calibri"/>
                <w:sz w:val="24"/>
                <w:szCs w:val="24"/>
              </w:rPr>
              <w:t xml:space="preserve">  </w:t>
            </w:r>
          </w:p>
          <w:p w14:paraId="05B91DA7" w14:textId="77777777" w:rsidR="004A161E"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sz w:val="24"/>
                <w:szCs w:val="24"/>
              </w:rPr>
              <w:t xml:space="preserve">ინტერაქტიული ლექცია,  პაციენტთა ამბულატორიული,  ასევე,  სტაციონარული  სამედიცინო დოკუმენტაციისა და  ისტორიების (მათ შორის  ელექტრონული)  წარმოების,  შენახვისა და გამოყენების  სწავლება,  CBL (შემთხვევაზე დაფუძნებული  სწავლება),  </w:t>
            </w:r>
          </w:p>
          <w:p w14:paraId="5D34F356" w14:textId="77777777" w:rsidR="004A161E" w:rsidRPr="003C22E5" w:rsidRDefault="004A161E" w:rsidP="00247FE8">
            <w:pPr>
              <w:spacing w:before="240" w:line="276" w:lineRule="auto"/>
              <w:ind w:left="0" w:firstLine="0"/>
              <w:jc w:val="left"/>
              <w:rPr>
                <w:rFonts w:ascii="Calibri" w:hAnsi="Calibri" w:cs="Calibri"/>
                <w:b/>
                <w:sz w:val="24"/>
                <w:szCs w:val="24"/>
              </w:rPr>
            </w:pPr>
            <w:r w:rsidRPr="003C22E5">
              <w:rPr>
                <w:rFonts w:ascii="Calibri" w:hAnsi="Calibri" w:cs="Calibri"/>
                <w:b/>
                <w:sz w:val="24"/>
                <w:szCs w:val="24"/>
              </w:rPr>
              <w:t xml:space="preserve">რეკომენდებული სტანდარტი:  </w:t>
            </w:r>
          </w:p>
          <w:p w14:paraId="00000171" w14:textId="6C40BF75" w:rsidR="00281F42" w:rsidRPr="003C22E5" w:rsidRDefault="004A161E" w:rsidP="00247FE8">
            <w:pPr>
              <w:spacing w:before="240" w:line="276" w:lineRule="auto"/>
              <w:ind w:left="0" w:firstLine="0"/>
              <w:jc w:val="left"/>
              <w:rPr>
                <w:rFonts w:ascii="Calibri" w:eastAsia="Calibri" w:hAnsi="Calibri" w:cs="Calibri"/>
                <w:b/>
                <w:color w:val="2F5496"/>
                <w:sz w:val="24"/>
                <w:szCs w:val="24"/>
              </w:rPr>
            </w:pPr>
            <w:r w:rsidRPr="003C22E5">
              <w:rPr>
                <w:rFonts w:ascii="Calibri" w:hAnsi="Calibri" w:cs="Calibri"/>
                <w:sz w:val="24"/>
                <w:szCs w:val="24"/>
              </w:rPr>
              <w:t>FCR (შებრუნებული საკლასო  ოთახი),PBL (პრობლემაზე დაუძნებული  სწავლება),  CBL (შემთხვევაზე დაფუძნებული  სწავლება),  TBL (გუნდურ მუშაობაზე  დაუძნებული სწავლება),  CBD (შემთხვევაზე დაფუძნებული  დისკუსი</w:t>
            </w:r>
          </w:p>
        </w:tc>
        <w:tc>
          <w:tcPr>
            <w:tcW w:w="2699" w:type="dxa"/>
            <w:vAlign w:val="center"/>
          </w:tcPr>
          <w:p w14:paraId="28353F33" w14:textId="77777777" w:rsidR="004A161E" w:rsidRPr="003C22E5" w:rsidRDefault="00281F42" w:rsidP="00247FE8">
            <w:pPr>
              <w:spacing w:before="240" w:line="276" w:lineRule="auto"/>
              <w:ind w:left="0" w:firstLine="0"/>
              <w:jc w:val="left"/>
              <w:rPr>
                <w:rFonts w:ascii="Calibri" w:hAnsi="Calibri" w:cs="Calibri"/>
                <w:b/>
                <w:sz w:val="24"/>
                <w:szCs w:val="24"/>
              </w:rPr>
            </w:pPr>
            <w:r w:rsidRPr="003C22E5">
              <w:rPr>
                <w:rFonts w:ascii="Calibri" w:eastAsia="Calibri" w:hAnsi="Calibri" w:cs="Calibri"/>
                <w:b/>
                <w:color w:val="2F5496"/>
                <w:sz w:val="24"/>
                <w:szCs w:val="24"/>
              </w:rPr>
              <w:t xml:space="preserve"> </w:t>
            </w:r>
            <w:r w:rsidR="004A161E" w:rsidRPr="003C22E5">
              <w:rPr>
                <w:rFonts w:ascii="Calibri" w:hAnsi="Calibri" w:cs="Calibri"/>
                <w:b/>
                <w:sz w:val="24"/>
                <w:szCs w:val="24"/>
              </w:rPr>
              <w:t xml:space="preserve">მინიმალური  სტანდარტი:  </w:t>
            </w:r>
          </w:p>
          <w:p w14:paraId="5E7E05B9" w14:textId="77777777" w:rsidR="004A161E" w:rsidRPr="003C22E5" w:rsidRDefault="004A161E" w:rsidP="00247FE8">
            <w:pPr>
              <w:spacing w:before="240" w:line="276" w:lineRule="auto"/>
              <w:ind w:left="0" w:firstLine="0"/>
              <w:jc w:val="left"/>
              <w:rPr>
                <w:rFonts w:ascii="Calibri" w:hAnsi="Calibri" w:cs="Calibri"/>
                <w:sz w:val="24"/>
                <w:szCs w:val="24"/>
              </w:rPr>
            </w:pPr>
            <w:r w:rsidRPr="003C22E5">
              <w:rPr>
                <w:rFonts w:ascii="Calibri" w:hAnsi="Calibri" w:cs="Calibri"/>
                <w:sz w:val="24"/>
                <w:szCs w:val="24"/>
                <w:lang w:val="ka-GE"/>
              </w:rPr>
              <w:t>წერითი</w:t>
            </w:r>
            <w:r w:rsidRPr="003C22E5">
              <w:rPr>
                <w:rFonts w:ascii="Calibri" w:hAnsi="Calibri" w:cs="Calibri"/>
                <w:sz w:val="24"/>
                <w:szCs w:val="24"/>
              </w:rPr>
              <w:t xml:space="preserve"> გამოცდა,  რეფერატი, ესსე.  </w:t>
            </w:r>
          </w:p>
          <w:p w14:paraId="78826103" w14:textId="77777777" w:rsidR="004A161E" w:rsidRPr="003C22E5" w:rsidRDefault="004A161E" w:rsidP="00247FE8">
            <w:pPr>
              <w:spacing w:before="240" w:line="276" w:lineRule="auto"/>
              <w:ind w:left="0" w:firstLine="0"/>
              <w:jc w:val="left"/>
              <w:rPr>
                <w:rFonts w:ascii="Calibri" w:hAnsi="Calibri" w:cs="Calibri"/>
                <w:b/>
                <w:sz w:val="24"/>
                <w:szCs w:val="24"/>
              </w:rPr>
            </w:pPr>
            <w:r w:rsidRPr="003C22E5">
              <w:rPr>
                <w:rFonts w:ascii="Calibri" w:hAnsi="Calibri" w:cs="Calibri"/>
                <w:b/>
                <w:sz w:val="24"/>
                <w:szCs w:val="24"/>
              </w:rPr>
              <w:t xml:space="preserve">რეკომენდებული  სტანდარტი:  </w:t>
            </w:r>
          </w:p>
          <w:p w14:paraId="00000172" w14:textId="23AE8072" w:rsidR="00281F42" w:rsidRPr="003C22E5" w:rsidRDefault="004A161E" w:rsidP="00247FE8">
            <w:pPr>
              <w:spacing w:before="240" w:line="276" w:lineRule="auto"/>
              <w:ind w:left="0" w:firstLine="0"/>
              <w:jc w:val="left"/>
              <w:rPr>
                <w:rFonts w:ascii="Calibri" w:eastAsia="Calibri" w:hAnsi="Calibri" w:cs="Calibri"/>
                <w:b/>
                <w:color w:val="2F5496"/>
                <w:sz w:val="24"/>
                <w:szCs w:val="24"/>
              </w:rPr>
            </w:pPr>
            <w:r w:rsidRPr="003C22E5">
              <w:rPr>
                <w:rFonts w:ascii="Calibri" w:hAnsi="Calibri" w:cs="Calibri"/>
                <w:sz w:val="24"/>
                <w:szCs w:val="24"/>
              </w:rPr>
              <w:t>CBD (შემთხვევაზე  დაფუძნებული დისკუსია)</w:t>
            </w:r>
          </w:p>
        </w:tc>
      </w:tr>
      <w:tr w:rsidR="00281F42" w:rsidRPr="003C22E5" w14:paraId="0376E4E5" w14:textId="77777777" w:rsidTr="00974FBD">
        <w:trPr>
          <w:trHeight w:val="1195"/>
        </w:trPr>
        <w:tc>
          <w:tcPr>
            <w:tcW w:w="704" w:type="dxa"/>
            <w:vAlign w:val="center"/>
          </w:tcPr>
          <w:p w14:paraId="00000175" w14:textId="51A85773"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11.</w:t>
            </w:r>
          </w:p>
        </w:tc>
        <w:tc>
          <w:tcPr>
            <w:tcW w:w="2693" w:type="dxa"/>
            <w:vAlign w:val="center"/>
          </w:tcPr>
          <w:p w14:paraId="00000176" w14:textId="25C13C46"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ჯანდაცვის სისტემაში აქტიური მუშაობა</w:t>
            </w:r>
          </w:p>
        </w:tc>
        <w:tc>
          <w:tcPr>
            <w:tcW w:w="3969" w:type="dxa"/>
            <w:vAlign w:val="center"/>
          </w:tcPr>
          <w:p w14:paraId="00000177" w14:textId="77777777" w:rsidR="00281F42" w:rsidRPr="003C22E5" w:rsidRDefault="00281F42" w:rsidP="00CB3B22">
            <w:pPr>
              <w:numPr>
                <w:ilvl w:val="0"/>
                <w:numId w:val="39"/>
              </w:numPr>
              <w:spacing w:line="276" w:lineRule="auto"/>
              <w:ind w:left="0"/>
              <w:jc w:val="left"/>
              <w:rPr>
                <w:rFonts w:ascii="Calibri" w:hAnsi="Calibri" w:cs="Calibri"/>
                <w:sz w:val="24"/>
                <w:szCs w:val="24"/>
              </w:rPr>
            </w:pPr>
            <w:r w:rsidRPr="003C22E5">
              <w:rPr>
                <w:rFonts w:ascii="Calibri" w:eastAsia="Calibri" w:hAnsi="Calibri" w:cs="Calibri"/>
                <w:sz w:val="24"/>
                <w:szCs w:val="24"/>
              </w:rPr>
              <w:t>გადამდები და არაგადამდები დაავადებების პრევენციის ღონისძიებებში მონაწილეობა;</w:t>
            </w:r>
          </w:p>
          <w:p w14:paraId="00000178" w14:textId="77777777" w:rsidR="00281F42" w:rsidRPr="003C22E5" w:rsidRDefault="00281F42" w:rsidP="00CB3B22">
            <w:pPr>
              <w:numPr>
                <w:ilvl w:val="0"/>
                <w:numId w:val="39"/>
              </w:numPr>
              <w:spacing w:line="276" w:lineRule="auto"/>
              <w:ind w:left="0"/>
              <w:jc w:val="left"/>
              <w:rPr>
                <w:rFonts w:ascii="Calibri" w:hAnsi="Calibri" w:cs="Calibri"/>
                <w:sz w:val="24"/>
                <w:szCs w:val="24"/>
              </w:rPr>
            </w:pPr>
            <w:r w:rsidRPr="003C22E5">
              <w:rPr>
                <w:rFonts w:ascii="Calibri" w:eastAsia="Calibri" w:hAnsi="Calibri" w:cs="Calibri"/>
                <w:sz w:val="24"/>
                <w:szCs w:val="24"/>
              </w:rPr>
              <w:lastRenderedPageBreak/>
              <w:t>საკუთარი ჯანმრთელობის პრობლემების გაცნობიერება და პროფესიულ მოვალეობებთან მიმართებაში მათი შეფასება;</w:t>
            </w:r>
          </w:p>
          <w:p w14:paraId="00000179" w14:textId="77777777" w:rsidR="00281F42" w:rsidRPr="003C22E5" w:rsidRDefault="00281F42" w:rsidP="00CB3B22">
            <w:pPr>
              <w:numPr>
                <w:ilvl w:val="0"/>
                <w:numId w:val="39"/>
              </w:numPr>
              <w:spacing w:line="276" w:lineRule="auto"/>
              <w:ind w:left="0"/>
              <w:jc w:val="left"/>
              <w:rPr>
                <w:rFonts w:ascii="Calibri" w:hAnsi="Calibri" w:cs="Calibri"/>
                <w:sz w:val="24"/>
                <w:szCs w:val="24"/>
              </w:rPr>
            </w:pPr>
            <w:r w:rsidRPr="003C22E5">
              <w:rPr>
                <w:rFonts w:ascii="Calibri" w:eastAsia="Times New Roman" w:hAnsi="Calibri" w:cs="Calibri"/>
                <w:sz w:val="24"/>
                <w:szCs w:val="24"/>
              </w:rPr>
              <w:t xml:space="preserve"> </w:t>
            </w:r>
            <w:r w:rsidRPr="003C22E5">
              <w:rPr>
                <w:rFonts w:ascii="Calibri" w:eastAsia="Calibri" w:hAnsi="Calibri" w:cs="Calibri"/>
                <w:sz w:val="24"/>
                <w:szCs w:val="24"/>
              </w:rPr>
              <w:t>ჯანდაცვის ხელშეწყობის ღონისძიებებში მონაწილობა;</w:t>
            </w:r>
          </w:p>
          <w:p w14:paraId="0000017A" w14:textId="4E7F9136" w:rsidR="00281F42" w:rsidRPr="003C22E5" w:rsidRDefault="467F4C53" w:rsidP="00CB3B22">
            <w:pPr>
              <w:numPr>
                <w:ilvl w:val="0"/>
                <w:numId w:val="39"/>
              </w:numPr>
              <w:spacing w:line="276" w:lineRule="auto"/>
              <w:ind w:left="0"/>
              <w:jc w:val="left"/>
              <w:rPr>
                <w:rFonts w:ascii="Calibri" w:hAnsi="Calibri" w:cs="Calibri"/>
                <w:sz w:val="24"/>
                <w:szCs w:val="24"/>
              </w:rPr>
            </w:pPr>
            <w:r w:rsidRPr="003C22E5">
              <w:rPr>
                <w:rFonts w:ascii="Calibri" w:eastAsia="Calibri" w:hAnsi="Calibri" w:cs="Calibri"/>
                <w:sz w:val="24"/>
                <w:szCs w:val="24"/>
              </w:rPr>
              <w:t>ბინაზე ჯანდაცვის სერვისების მიწოდებისას ოჯახისა და გარემოს ყოვლისმომცველი შეფასება.</w:t>
            </w:r>
          </w:p>
        </w:tc>
        <w:tc>
          <w:tcPr>
            <w:tcW w:w="3822" w:type="dxa"/>
            <w:vAlign w:val="center"/>
          </w:tcPr>
          <w:p w14:paraId="53BE822F" w14:textId="14C96172" w:rsidR="009232D4" w:rsidRPr="00B357EE" w:rsidRDefault="00281F42" w:rsidP="00247FE8">
            <w:pPr>
              <w:spacing w:line="276" w:lineRule="auto"/>
              <w:ind w:left="0"/>
              <w:jc w:val="left"/>
              <w:rPr>
                <w:rFonts w:asciiTheme="minorHAnsi" w:eastAsia="Calibri" w:hAnsiTheme="minorHAnsi" w:cs="Calibri"/>
                <w:b/>
                <w:sz w:val="24"/>
                <w:szCs w:val="24"/>
                <w:lang w:val="ka-GE"/>
              </w:rPr>
            </w:pPr>
            <w:r w:rsidRPr="003C22E5">
              <w:rPr>
                <w:rFonts w:ascii="Calibri" w:eastAsia="Calibri" w:hAnsi="Calibri" w:cs="Calibri"/>
                <w:b/>
                <w:sz w:val="24"/>
                <w:szCs w:val="24"/>
              </w:rPr>
              <w:lastRenderedPageBreak/>
              <w:t xml:space="preserve"> </w:t>
            </w:r>
            <w:r w:rsidR="009232D4" w:rsidRPr="003C22E5">
              <w:rPr>
                <w:rFonts w:ascii="Calibri" w:eastAsia="Calibri" w:hAnsi="Calibri" w:cs="Calibri"/>
                <w:b/>
                <w:sz w:val="24"/>
                <w:szCs w:val="24"/>
              </w:rPr>
              <w:t>მინიმალური სტანდარტი</w:t>
            </w:r>
            <w:r w:rsidR="00B357EE">
              <w:rPr>
                <w:rFonts w:asciiTheme="minorHAnsi" w:eastAsia="Calibri" w:hAnsiTheme="minorHAnsi" w:cs="Calibri"/>
                <w:b/>
                <w:sz w:val="24"/>
                <w:szCs w:val="24"/>
                <w:lang w:val="ka-GE"/>
              </w:rPr>
              <w:t>:</w:t>
            </w:r>
          </w:p>
          <w:p w14:paraId="4A84E088" w14:textId="4C9441F1" w:rsidR="009232D4" w:rsidRPr="00B357EE" w:rsidRDefault="009232D4" w:rsidP="00CB3B22">
            <w:pPr>
              <w:numPr>
                <w:ilvl w:val="0"/>
                <w:numId w:val="39"/>
              </w:numPr>
              <w:spacing w:line="276" w:lineRule="auto"/>
              <w:ind w:left="0"/>
              <w:jc w:val="left"/>
              <w:rPr>
                <w:rFonts w:ascii="Calibri" w:eastAsia="Calibri" w:hAnsi="Calibri" w:cs="Calibri"/>
                <w:sz w:val="24"/>
                <w:szCs w:val="24"/>
              </w:rPr>
            </w:pPr>
            <w:r w:rsidRPr="00B357EE">
              <w:rPr>
                <w:rFonts w:ascii="Calibri" w:eastAsia="Calibri" w:hAnsi="Calibri" w:cs="Calibri"/>
                <w:sz w:val="24"/>
                <w:szCs w:val="24"/>
              </w:rPr>
              <w:t>ლექცია</w:t>
            </w:r>
            <w:r w:rsidR="00B357EE">
              <w:rPr>
                <w:rFonts w:asciiTheme="minorHAnsi" w:eastAsia="Calibri" w:hAnsiTheme="minorHAnsi" w:cs="Calibri"/>
                <w:sz w:val="24"/>
                <w:szCs w:val="24"/>
                <w:lang w:val="ka-GE"/>
              </w:rPr>
              <w:t>,</w:t>
            </w:r>
            <w:r w:rsidRPr="00B357EE">
              <w:rPr>
                <w:rFonts w:ascii="Calibri" w:eastAsia="Calibri" w:hAnsi="Calibri" w:cs="Calibri"/>
                <w:sz w:val="24"/>
                <w:szCs w:val="24"/>
              </w:rPr>
              <w:t xml:space="preserve"> CBL</w:t>
            </w:r>
          </w:p>
          <w:p w14:paraId="66A6A3B6" w14:textId="0CABFCC1" w:rsidR="009232D4" w:rsidRPr="00B357EE" w:rsidRDefault="009232D4" w:rsidP="00247FE8">
            <w:pPr>
              <w:spacing w:line="276" w:lineRule="auto"/>
              <w:ind w:left="0"/>
              <w:jc w:val="left"/>
              <w:rPr>
                <w:rFonts w:asciiTheme="minorHAnsi" w:eastAsia="Calibri" w:hAnsiTheme="minorHAnsi" w:cs="Calibri"/>
                <w:b/>
                <w:sz w:val="24"/>
                <w:szCs w:val="24"/>
                <w:lang w:val="ka-GE"/>
              </w:rPr>
            </w:pPr>
            <w:r w:rsidRPr="003C22E5">
              <w:rPr>
                <w:rFonts w:ascii="Calibri" w:eastAsia="Calibri" w:hAnsi="Calibri" w:cs="Calibri"/>
                <w:b/>
                <w:sz w:val="24"/>
                <w:szCs w:val="24"/>
              </w:rPr>
              <w:t>რეკომენდებული</w:t>
            </w:r>
            <w:r w:rsidR="00B357EE">
              <w:rPr>
                <w:rFonts w:asciiTheme="minorHAnsi" w:eastAsia="Calibri" w:hAnsiTheme="minorHAnsi" w:cs="Calibri"/>
                <w:b/>
                <w:sz w:val="24"/>
                <w:szCs w:val="24"/>
                <w:lang w:val="ka-GE"/>
              </w:rPr>
              <w:t>:</w:t>
            </w:r>
          </w:p>
          <w:p w14:paraId="21E362F2"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„შებრუნებული“ – flipped</w:t>
            </w:r>
          </w:p>
          <w:p w14:paraId="2B57B1FC"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lastRenderedPageBreak/>
              <w:t>classroom), სემინარები,</w:t>
            </w:r>
          </w:p>
          <w:p w14:paraId="5E53E2BE"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პრობლემაზე დაფუძნებული სწავლება (PBL),</w:t>
            </w:r>
          </w:p>
          <w:p w14:paraId="532E76D4"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კლინიკურ შემთხვევაზე</w:t>
            </w:r>
          </w:p>
          <w:p w14:paraId="38917AC2"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დაფუძნებული სწავლება,</w:t>
            </w:r>
          </w:p>
          <w:p w14:paraId="0000017B" w14:textId="07E8F64D" w:rsidR="00281F42"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„ჯანმრთელობის</w:t>
            </w:r>
            <w:r w:rsidRPr="003C22E5">
              <w:rPr>
                <w:rFonts w:ascii="Calibri" w:eastAsia="Calibri" w:hAnsi="Calibri" w:cs="Calibri"/>
                <w:sz w:val="24"/>
                <w:szCs w:val="24"/>
                <w:lang w:val="ka-GE"/>
              </w:rPr>
              <w:t xml:space="preserve"> </w:t>
            </w:r>
            <w:r w:rsidRPr="003C22E5">
              <w:rPr>
                <w:rFonts w:ascii="Calibri" w:eastAsia="Calibri" w:hAnsi="Calibri" w:cs="Calibri"/>
                <w:sz w:val="24"/>
                <w:szCs w:val="24"/>
              </w:rPr>
              <w:t>თვითშეფასების</w:t>
            </w:r>
            <w:r w:rsidRPr="003C22E5">
              <w:rPr>
                <w:rFonts w:ascii="Calibri" w:eastAsia="Calibri" w:hAnsi="Calibri" w:cs="Calibri"/>
                <w:sz w:val="24"/>
                <w:szCs w:val="24"/>
                <w:lang w:val="ka-GE"/>
              </w:rPr>
              <w:t xml:space="preserve"> </w:t>
            </w:r>
            <w:r w:rsidRPr="003C22E5">
              <w:rPr>
                <w:rFonts w:ascii="Calibri" w:eastAsia="Calibri" w:hAnsi="Calibri" w:cs="Calibri"/>
                <w:sz w:val="24"/>
                <w:szCs w:val="24"/>
              </w:rPr>
              <w:t>მეთოდები“</w:t>
            </w:r>
          </w:p>
        </w:tc>
        <w:tc>
          <w:tcPr>
            <w:tcW w:w="2699" w:type="dxa"/>
            <w:vAlign w:val="center"/>
          </w:tcPr>
          <w:p w14:paraId="282BC0B8" w14:textId="3D0C1D47" w:rsidR="009232D4" w:rsidRPr="00B357EE" w:rsidRDefault="009232D4" w:rsidP="00247FE8">
            <w:pPr>
              <w:spacing w:line="276" w:lineRule="auto"/>
              <w:ind w:left="0"/>
              <w:jc w:val="left"/>
              <w:rPr>
                <w:rFonts w:asciiTheme="minorHAnsi" w:eastAsia="Calibri" w:hAnsiTheme="minorHAnsi" w:cs="Calibri"/>
                <w:b/>
                <w:sz w:val="24"/>
                <w:szCs w:val="24"/>
                <w:lang w:val="ka-GE"/>
              </w:rPr>
            </w:pPr>
            <w:r w:rsidRPr="003C22E5">
              <w:rPr>
                <w:rFonts w:ascii="Calibri" w:eastAsia="Calibri" w:hAnsi="Calibri" w:cs="Calibri"/>
                <w:b/>
                <w:sz w:val="24"/>
                <w:szCs w:val="24"/>
              </w:rPr>
              <w:lastRenderedPageBreak/>
              <w:t>მინიმალური სტანდარტი</w:t>
            </w:r>
            <w:r w:rsidR="00B357EE">
              <w:rPr>
                <w:rFonts w:asciiTheme="minorHAnsi" w:eastAsia="Calibri" w:hAnsiTheme="minorHAnsi" w:cs="Calibri"/>
                <w:b/>
                <w:sz w:val="24"/>
                <w:szCs w:val="24"/>
                <w:lang w:val="ka-GE"/>
              </w:rPr>
              <w:t>:</w:t>
            </w:r>
          </w:p>
          <w:p w14:paraId="0B8EF944"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გამოცდა - ზეპირი/</w:t>
            </w:r>
            <w:r w:rsidRPr="003C22E5">
              <w:rPr>
                <w:rFonts w:ascii="Calibri" w:eastAsia="Calibri" w:hAnsi="Calibri" w:cs="Calibri"/>
                <w:sz w:val="24"/>
                <w:szCs w:val="24"/>
                <w:lang w:val="ka-GE"/>
              </w:rPr>
              <w:t>წერითი</w:t>
            </w:r>
          </w:p>
          <w:p w14:paraId="54C5AC37" w14:textId="572DE720"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lastRenderedPageBreak/>
              <w:t>პრეზენტაციები</w:t>
            </w:r>
          </w:p>
          <w:p w14:paraId="661AE20A" w14:textId="77777777" w:rsidR="009232D4" w:rsidRPr="003C22E5" w:rsidRDefault="009232D4" w:rsidP="00247FE8">
            <w:pPr>
              <w:spacing w:line="276" w:lineRule="auto"/>
              <w:ind w:left="0"/>
              <w:jc w:val="left"/>
              <w:rPr>
                <w:rFonts w:ascii="Calibri" w:eastAsia="Calibri" w:hAnsi="Calibri" w:cs="Calibri"/>
                <w:b/>
                <w:sz w:val="24"/>
                <w:szCs w:val="24"/>
              </w:rPr>
            </w:pPr>
          </w:p>
          <w:p w14:paraId="3E6CA983" w14:textId="550619DC" w:rsidR="009232D4" w:rsidRPr="003C22E5" w:rsidRDefault="009232D4" w:rsidP="00247FE8">
            <w:pPr>
              <w:spacing w:line="276" w:lineRule="auto"/>
              <w:ind w:left="0"/>
              <w:jc w:val="left"/>
              <w:rPr>
                <w:rFonts w:ascii="Calibri" w:eastAsia="Calibri" w:hAnsi="Calibri" w:cs="Calibri"/>
                <w:b/>
                <w:sz w:val="24"/>
                <w:szCs w:val="24"/>
              </w:rPr>
            </w:pPr>
            <w:r w:rsidRPr="003C22E5">
              <w:rPr>
                <w:rFonts w:ascii="Calibri" w:eastAsia="Calibri" w:hAnsi="Calibri" w:cs="Calibri"/>
                <w:b/>
                <w:sz w:val="24"/>
                <w:szCs w:val="24"/>
              </w:rPr>
              <w:t>რეკომენდებული</w:t>
            </w:r>
          </w:p>
          <w:p w14:paraId="69AFDB8E" w14:textId="77777777" w:rsidR="009232D4"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პორტფოლიო/ Log-book</w:t>
            </w:r>
          </w:p>
          <w:p w14:paraId="0000017C" w14:textId="522106D0" w:rsidR="00281F42" w:rsidRPr="003C22E5" w:rsidRDefault="009232D4" w:rsidP="00CB3B22">
            <w:pPr>
              <w:numPr>
                <w:ilvl w:val="0"/>
                <w:numId w:val="39"/>
              </w:num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(საზოგადოებრივი ჯანდაცვის</w:t>
            </w:r>
            <w:r w:rsidRPr="003C22E5">
              <w:rPr>
                <w:rFonts w:ascii="Calibri" w:eastAsia="Calibri" w:hAnsi="Calibri" w:cs="Calibri"/>
                <w:sz w:val="24"/>
                <w:szCs w:val="24"/>
                <w:lang w:val="ka-GE"/>
              </w:rPr>
              <w:t xml:space="preserve"> </w:t>
            </w:r>
            <w:r w:rsidRPr="003C22E5">
              <w:rPr>
                <w:rFonts w:ascii="Calibri" w:eastAsia="Calibri" w:hAnsi="Calibri" w:cs="Calibri"/>
                <w:sz w:val="24"/>
                <w:szCs w:val="24"/>
              </w:rPr>
              <w:t>ხელშემწყობ ღონისძიებებში</w:t>
            </w:r>
            <w:r w:rsidRPr="003C22E5">
              <w:rPr>
                <w:rFonts w:ascii="Calibri" w:eastAsia="Calibri" w:hAnsi="Calibri" w:cs="Calibri"/>
                <w:sz w:val="24"/>
                <w:szCs w:val="24"/>
                <w:lang w:val="ka-GE"/>
              </w:rPr>
              <w:t xml:space="preserve"> </w:t>
            </w:r>
            <w:r w:rsidRPr="003C22E5">
              <w:rPr>
                <w:rFonts w:ascii="Calibri" w:eastAsia="Calibri" w:hAnsi="Calibri" w:cs="Calibri"/>
                <w:sz w:val="24"/>
                <w:szCs w:val="24"/>
              </w:rPr>
              <w:t>მონაწილეობა)</w:t>
            </w:r>
          </w:p>
        </w:tc>
      </w:tr>
      <w:tr w:rsidR="00281F42" w:rsidRPr="003C22E5" w14:paraId="10ED24E2" w14:textId="77777777" w:rsidTr="00974FBD">
        <w:trPr>
          <w:trHeight w:val="1219"/>
        </w:trPr>
        <w:tc>
          <w:tcPr>
            <w:tcW w:w="704" w:type="dxa"/>
            <w:vAlign w:val="center"/>
          </w:tcPr>
          <w:p w14:paraId="00000186" w14:textId="01C83318"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12.</w:t>
            </w:r>
          </w:p>
        </w:tc>
        <w:tc>
          <w:tcPr>
            <w:tcW w:w="2693" w:type="dxa"/>
            <w:vAlign w:val="center"/>
          </w:tcPr>
          <w:p w14:paraId="00000187" w14:textId="76D01903" w:rsidR="00281F42" w:rsidRPr="003C22E5" w:rsidRDefault="00281F42" w:rsidP="00247FE8">
            <w:pPr>
              <w:spacing w:line="276" w:lineRule="auto"/>
              <w:ind w:left="0" w:firstLine="0"/>
              <w:jc w:val="left"/>
              <w:rPr>
                <w:rFonts w:ascii="Calibri" w:eastAsia="Calibri" w:hAnsi="Calibri" w:cs="Calibri"/>
                <w:b/>
                <w:sz w:val="24"/>
                <w:szCs w:val="24"/>
              </w:rPr>
            </w:pPr>
            <w:r w:rsidRPr="00974FBD">
              <w:rPr>
                <w:rFonts w:ascii="Calibri" w:eastAsia="Calibri" w:hAnsi="Calibri" w:cs="Calibri"/>
                <w:b/>
                <w:color w:val="0B5294" w:themeColor="accent1" w:themeShade="BF"/>
                <w:sz w:val="24"/>
                <w:szCs w:val="26"/>
              </w:rPr>
              <w:t xml:space="preserve"> საექთნო ლიდერობა და მენეჯმენტი</w:t>
            </w:r>
          </w:p>
        </w:tc>
        <w:tc>
          <w:tcPr>
            <w:tcW w:w="3969" w:type="dxa"/>
            <w:vAlign w:val="center"/>
          </w:tcPr>
          <w:p w14:paraId="00000188" w14:textId="77777777"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პროფესიული პრაქტიკის ფარგლებში   ლიდერობა;</w:t>
            </w:r>
          </w:p>
          <w:p w14:paraId="00000189" w14:textId="77777777"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ფუნქციების დელეგირება შესაბამისის წესების დაცვით;</w:t>
            </w:r>
          </w:p>
          <w:p w14:paraId="0000018A" w14:textId="77777777"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საექთნო პროცესის მართვა;</w:t>
            </w:r>
          </w:p>
          <w:p w14:paraId="0000018B" w14:textId="77777777"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მულტიდისციპლინური გუნდის კოორდინირება კომპეტენციის ფარგლებში;</w:t>
            </w:r>
          </w:p>
          <w:p w14:paraId="0000018C" w14:textId="285C7E2E"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 xml:space="preserve"> წინანწარ განსაზღვრული მითითებების საფუძველზე მცირე პროექტების შემუშავება;</w:t>
            </w:r>
          </w:p>
          <w:p w14:paraId="0000018D" w14:textId="77777777" w:rsidR="00281F42" w:rsidRPr="003C22E5" w:rsidRDefault="00281F42" w:rsidP="00CB3B22">
            <w:pPr>
              <w:numPr>
                <w:ilvl w:val="0"/>
                <w:numId w:val="33"/>
              </w:numPr>
              <w:spacing w:line="276" w:lineRule="auto"/>
              <w:ind w:left="0"/>
              <w:jc w:val="left"/>
              <w:rPr>
                <w:rFonts w:ascii="Calibri" w:eastAsia="Calibri" w:hAnsi="Calibri" w:cs="Calibri"/>
                <w:sz w:val="24"/>
                <w:szCs w:val="24"/>
                <w:highlight w:val="white"/>
              </w:rPr>
            </w:pPr>
            <w:r w:rsidRPr="003C22E5">
              <w:rPr>
                <w:rFonts w:ascii="Calibri" w:eastAsia="Calibri" w:hAnsi="Calibri" w:cs="Calibri"/>
                <w:sz w:val="24"/>
                <w:szCs w:val="24"/>
                <w:highlight w:val="white"/>
              </w:rPr>
              <w:t>წინასწარ განსაზღვრული ინდიკატორებით საექთნო/სამედიცინო მომსახურების ხარისხის შეფასება.</w:t>
            </w:r>
          </w:p>
        </w:tc>
        <w:tc>
          <w:tcPr>
            <w:tcW w:w="3822" w:type="dxa"/>
            <w:vAlign w:val="center"/>
          </w:tcPr>
          <w:p w14:paraId="1A2EE3BD" w14:textId="6EB2A638" w:rsidR="009232D4" w:rsidRPr="003C22E5" w:rsidRDefault="009232D4" w:rsidP="00247FE8">
            <w:pPr>
              <w:spacing w:before="240" w:line="276" w:lineRule="auto"/>
              <w:ind w:left="0" w:firstLine="0"/>
              <w:jc w:val="left"/>
              <w:rPr>
                <w:rFonts w:ascii="Calibri" w:hAnsi="Calibri" w:cs="Calibri"/>
                <w:sz w:val="24"/>
                <w:szCs w:val="24"/>
                <w:lang w:val="ka-GE"/>
              </w:rPr>
            </w:pPr>
            <w:r w:rsidRPr="003C22E5">
              <w:rPr>
                <w:rFonts w:ascii="Calibri" w:hAnsi="Calibri" w:cs="Calibri"/>
                <w:b/>
                <w:sz w:val="24"/>
                <w:szCs w:val="24"/>
              </w:rPr>
              <w:t>მინიმალური სტანდარტი</w:t>
            </w:r>
            <w:r w:rsidR="00B357EE">
              <w:rPr>
                <w:rFonts w:asciiTheme="minorHAnsi" w:hAnsiTheme="minorHAnsi" w:cs="Calibri"/>
                <w:b/>
                <w:sz w:val="24"/>
                <w:szCs w:val="24"/>
                <w:lang w:val="ka-GE"/>
              </w:rPr>
              <w:t>:</w:t>
            </w:r>
            <w:r w:rsidRPr="003C22E5">
              <w:rPr>
                <w:rFonts w:ascii="Calibri" w:hAnsi="Calibri" w:cs="Calibri"/>
                <w:sz w:val="24"/>
                <w:szCs w:val="24"/>
              </w:rPr>
              <w:t xml:space="preserve"> </w:t>
            </w:r>
            <w:r w:rsidRPr="003C22E5">
              <w:rPr>
                <w:rFonts w:ascii="Calibri" w:hAnsi="Calibri" w:cs="Calibri"/>
                <w:sz w:val="24"/>
                <w:szCs w:val="24"/>
                <w:lang w:val="ka-GE"/>
              </w:rPr>
              <w:t xml:space="preserve"> </w:t>
            </w:r>
          </w:p>
          <w:p w14:paraId="1AFCD29C" w14:textId="77777777" w:rsidR="00281F42" w:rsidRPr="003C22E5" w:rsidRDefault="009232D4" w:rsidP="00247FE8">
            <w:pPr>
              <w:spacing w:before="240" w:line="276" w:lineRule="auto"/>
              <w:ind w:left="0" w:firstLine="0"/>
              <w:jc w:val="left"/>
              <w:rPr>
                <w:rFonts w:ascii="Calibri" w:hAnsi="Calibri" w:cs="Calibri"/>
                <w:sz w:val="24"/>
                <w:szCs w:val="24"/>
              </w:rPr>
            </w:pPr>
            <w:r w:rsidRPr="003C22E5">
              <w:rPr>
                <w:rFonts w:ascii="Calibri" w:hAnsi="Calibri" w:cs="Calibri"/>
                <w:sz w:val="24"/>
                <w:szCs w:val="24"/>
                <w:lang w:val="ka-GE"/>
              </w:rPr>
              <w:t xml:space="preserve">ინტერაქციული ლექცია, </w:t>
            </w:r>
            <w:r w:rsidRPr="003C22E5">
              <w:rPr>
                <w:rFonts w:ascii="Calibri" w:hAnsi="Calibri" w:cs="Calibri"/>
                <w:sz w:val="24"/>
                <w:szCs w:val="24"/>
              </w:rPr>
              <w:t>როლური თამაშები; მენტორობა და უკუკავშირი</w:t>
            </w:r>
          </w:p>
          <w:p w14:paraId="109C1CCC" w14:textId="47AB555E" w:rsidR="009232D4" w:rsidRPr="00B357EE" w:rsidRDefault="009232D4" w:rsidP="00247FE8">
            <w:pPr>
              <w:spacing w:before="240" w:line="276" w:lineRule="auto"/>
              <w:ind w:left="0" w:firstLine="0"/>
              <w:jc w:val="left"/>
              <w:rPr>
                <w:rFonts w:asciiTheme="minorHAnsi" w:hAnsiTheme="minorHAnsi" w:cs="Calibri"/>
                <w:sz w:val="24"/>
                <w:szCs w:val="24"/>
                <w:lang w:val="ka-GE"/>
              </w:rPr>
            </w:pPr>
            <w:r w:rsidRPr="003C22E5">
              <w:rPr>
                <w:rFonts w:ascii="Calibri" w:hAnsi="Calibri" w:cs="Calibri"/>
                <w:b/>
                <w:sz w:val="24"/>
                <w:szCs w:val="24"/>
              </w:rPr>
              <w:t>რეკომენდებული</w:t>
            </w:r>
            <w:r w:rsidR="00B357EE">
              <w:rPr>
                <w:rFonts w:asciiTheme="minorHAnsi" w:hAnsiTheme="minorHAnsi" w:cs="Calibri"/>
                <w:b/>
                <w:sz w:val="24"/>
                <w:szCs w:val="24"/>
                <w:lang w:val="ka-GE"/>
              </w:rPr>
              <w:t>:</w:t>
            </w:r>
          </w:p>
          <w:p w14:paraId="0000018E" w14:textId="515DA552" w:rsidR="009232D4" w:rsidRPr="003C22E5" w:rsidRDefault="009232D4" w:rsidP="00247FE8">
            <w:pPr>
              <w:spacing w:before="240" w:line="276" w:lineRule="auto"/>
              <w:ind w:left="0" w:firstLine="0"/>
              <w:jc w:val="left"/>
              <w:rPr>
                <w:rFonts w:ascii="Calibri" w:eastAsia="Calibri" w:hAnsi="Calibri" w:cs="Calibri"/>
                <w:b/>
                <w:color w:val="2F5496"/>
                <w:sz w:val="24"/>
                <w:szCs w:val="24"/>
              </w:rPr>
            </w:pPr>
            <w:r w:rsidRPr="003C22E5">
              <w:rPr>
                <w:rFonts w:ascii="Calibri" w:hAnsi="Calibri" w:cs="Calibri"/>
                <w:sz w:val="24"/>
                <w:szCs w:val="24"/>
              </w:rPr>
              <w:t>PBL, CBL, CBCR, TBL, ინტერპროფესიულ ჯგუფში სწავლება.</w:t>
            </w:r>
          </w:p>
        </w:tc>
        <w:tc>
          <w:tcPr>
            <w:tcW w:w="2699" w:type="dxa"/>
            <w:vAlign w:val="center"/>
          </w:tcPr>
          <w:p w14:paraId="25CE2FAD" w14:textId="21DBEA29" w:rsidR="009232D4" w:rsidRPr="00B357EE" w:rsidRDefault="009232D4" w:rsidP="00247FE8">
            <w:pPr>
              <w:spacing w:before="240" w:line="276" w:lineRule="auto"/>
              <w:ind w:left="0" w:firstLine="0"/>
              <w:jc w:val="left"/>
              <w:rPr>
                <w:rFonts w:asciiTheme="minorHAnsi" w:hAnsiTheme="minorHAnsi" w:cs="Calibri"/>
                <w:sz w:val="24"/>
                <w:szCs w:val="24"/>
                <w:lang w:val="ka-GE"/>
              </w:rPr>
            </w:pPr>
            <w:r w:rsidRPr="003C22E5">
              <w:rPr>
                <w:rFonts w:ascii="Calibri" w:hAnsi="Calibri" w:cs="Calibri"/>
                <w:b/>
                <w:sz w:val="24"/>
                <w:szCs w:val="24"/>
              </w:rPr>
              <w:t>მინიმალური სტანდარტი</w:t>
            </w:r>
            <w:r w:rsidR="00B357EE">
              <w:rPr>
                <w:rFonts w:asciiTheme="minorHAnsi" w:hAnsiTheme="minorHAnsi" w:cs="Calibri"/>
                <w:sz w:val="24"/>
                <w:szCs w:val="24"/>
                <w:lang w:val="ka-GE"/>
              </w:rPr>
              <w:t>:</w:t>
            </w:r>
          </w:p>
          <w:p w14:paraId="303A3D80" w14:textId="6BC517E0" w:rsidR="009232D4" w:rsidRPr="003C22E5" w:rsidRDefault="009232D4" w:rsidP="00247FE8">
            <w:pPr>
              <w:spacing w:before="240" w:line="276" w:lineRule="auto"/>
              <w:ind w:left="0" w:firstLine="0"/>
              <w:jc w:val="left"/>
              <w:rPr>
                <w:rFonts w:ascii="Calibri" w:hAnsi="Calibri" w:cs="Calibri"/>
                <w:sz w:val="24"/>
                <w:szCs w:val="24"/>
                <w:lang w:val="ka-GE"/>
              </w:rPr>
            </w:pPr>
            <w:r w:rsidRPr="003C22E5">
              <w:rPr>
                <w:rFonts w:ascii="Calibri" w:hAnsi="Calibri" w:cs="Calibri"/>
                <w:sz w:val="24"/>
                <w:szCs w:val="24"/>
                <w:lang w:val="ka-GE"/>
              </w:rPr>
              <w:t xml:space="preserve">წერითი/ზეპირი გამოცდა; პრეზენტაცია; </w:t>
            </w:r>
          </w:p>
          <w:p w14:paraId="02388954" w14:textId="0CB2F952" w:rsidR="009232D4" w:rsidRPr="00B357EE" w:rsidRDefault="009232D4" w:rsidP="00247FE8">
            <w:pPr>
              <w:spacing w:before="240" w:line="276" w:lineRule="auto"/>
              <w:ind w:left="0" w:firstLine="0"/>
              <w:jc w:val="left"/>
              <w:rPr>
                <w:rFonts w:asciiTheme="minorHAnsi" w:hAnsiTheme="minorHAnsi" w:cs="Calibri"/>
                <w:sz w:val="24"/>
                <w:szCs w:val="24"/>
                <w:lang w:val="ka-GE"/>
              </w:rPr>
            </w:pPr>
            <w:r w:rsidRPr="003C22E5">
              <w:rPr>
                <w:rFonts w:ascii="Calibri" w:hAnsi="Calibri" w:cs="Calibri"/>
                <w:b/>
                <w:sz w:val="24"/>
                <w:szCs w:val="24"/>
              </w:rPr>
              <w:t>რეკომენდებული</w:t>
            </w:r>
            <w:r w:rsidR="00B357EE">
              <w:rPr>
                <w:rFonts w:asciiTheme="minorHAnsi" w:hAnsiTheme="minorHAnsi" w:cs="Calibri"/>
                <w:b/>
                <w:sz w:val="24"/>
                <w:szCs w:val="24"/>
                <w:lang w:val="ka-GE"/>
              </w:rPr>
              <w:t>:</w:t>
            </w:r>
          </w:p>
          <w:p w14:paraId="0000018F" w14:textId="4AF4A92E" w:rsidR="00281F42" w:rsidRPr="003C22E5" w:rsidRDefault="009232D4" w:rsidP="00247FE8">
            <w:pPr>
              <w:spacing w:before="240" w:line="276" w:lineRule="auto"/>
              <w:ind w:left="0" w:firstLine="0"/>
              <w:jc w:val="left"/>
              <w:rPr>
                <w:rFonts w:ascii="Calibri" w:eastAsia="Calibri" w:hAnsi="Calibri" w:cs="Calibri"/>
                <w:b/>
                <w:color w:val="2F5496"/>
                <w:sz w:val="24"/>
                <w:szCs w:val="24"/>
                <w:lang w:val="ka-GE"/>
              </w:rPr>
            </w:pPr>
            <w:r w:rsidRPr="003C22E5">
              <w:rPr>
                <w:rFonts w:ascii="Calibri" w:hAnsi="Calibri" w:cs="Calibri"/>
                <w:sz w:val="24"/>
                <w:szCs w:val="24"/>
              </w:rPr>
              <w:t xml:space="preserve"> 360</w:t>
            </w:r>
            <w:r w:rsidRPr="003C22E5">
              <w:rPr>
                <w:rFonts w:ascii="Calibri" w:hAnsi="Calibri" w:cs="Calibri"/>
                <w:sz w:val="24"/>
                <w:szCs w:val="24"/>
                <w:vertAlign w:val="superscript"/>
              </w:rPr>
              <w:t>o</w:t>
            </w:r>
            <w:r w:rsidRPr="003C22E5">
              <w:rPr>
                <w:rFonts w:ascii="Calibri" w:hAnsi="Calibri" w:cs="Calibri"/>
                <w:sz w:val="24"/>
                <w:szCs w:val="24"/>
              </w:rPr>
              <w:t xml:space="preserve"> შეფასება;</w:t>
            </w:r>
            <w:r w:rsidR="00431E98" w:rsidRPr="003C22E5">
              <w:rPr>
                <w:rFonts w:ascii="Calibri" w:hAnsi="Calibri" w:cs="Calibri"/>
                <w:sz w:val="24"/>
                <w:szCs w:val="24"/>
                <w:lang w:val="ka-GE"/>
              </w:rPr>
              <w:t xml:space="preserve"> </w:t>
            </w:r>
            <w:r w:rsidR="00431E98" w:rsidRPr="003C22E5">
              <w:rPr>
                <w:rFonts w:ascii="Calibri" w:hAnsi="Calibri" w:cs="Calibri"/>
                <w:sz w:val="24"/>
                <w:szCs w:val="24"/>
              </w:rPr>
              <w:t>პორტფოლიო/Log-book,</w:t>
            </w:r>
          </w:p>
        </w:tc>
      </w:tr>
      <w:tr w:rsidR="00281F42" w:rsidRPr="003C22E5" w14:paraId="74ACA1FB" w14:textId="77777777" w:rsidTr="00974FBD">
        <w:trPr>
          <w:trHeight w:val="1195"/>
        </w:trPr>
        <w:tc>
          <w:tcPr>
            <w:tcW w:w="704" w:type="dxa"/>
            <w:vAlign w:val="center"/>
          </w:tcPr>
          <w:p w14:paraId="00000192" w14:textId="2AF81DC7" w:rsidR="00281F42" w:rsidRPr="003C22E5" w:rsidRDefault="00281F42" w:rsidP="00247FE8">
            <w:pPr>
              <w:spacing w:before="240" w:line="276" w:lineRule="auto"/>
              <w:ind w:left="0" w:firstLine="0"/>
              <w:jc w:val="left"/>
              <w:rPr>
                <w:rFonts w:ascii="Calibri" w:eastAsia="Calibri" w:hAnsi="Calibri" w:cs="Calibri"/>
                <w:b/>
                <w:color w:val="002060"/>
                <w:sz w:val="24"/>
                <w:szCs w:val="24"/>
              </w:rPr>
            </w:pPr>
            <w:r w:rsidRPr="003C22E5">
              <w:rPr>
                <w:rFonts w:ascii="Calibri" w:eastAsia="Calibri" w:hAnsi="Calibri" w:cs="Calibri"/>
                <w:color w:val="auto"/>
                <w:sz w:val="24"/>
                <w:szCs w:val="24"/>
              </w:rPr>
              <w:t>13.</w:t>
            </w:r>
          </w:p>
        </w:tc>
        <w:tc>
          <w:tcPr>
            <w:tcW w:w="2693" w:type="dxa"/>
            <w:vAlign w:val="center"/>
          </w:tcPr>
          <w:p w14:paraId="00000193" w14:textId="0B9B246D" w:rsidR="00281F42" w:rsidRPr="00974FBD" w:rsidRDefault="00281F42" w:rsidP="00247FE8">
            <w:pPr>
              <w:spacing w:line="276" w:lineRule="auto"/>
              <w:ind w:left="0" w:firstLine="0"/>
              <w:jc w:val="left"/>
              <w:rPr>
                <w:rFonts w:ascii="Calibri" w:eastAsia="Calibri" w:hAnsi="Calibri" w:cs="Calibri"/>
                <w:b/>
                <w:color w:val="0B5294" w:themeColor="accent1" w:themeShade="BF"/>
                <w:sz w:val="24"/>
                <w:szCs w:val="26"/>
              </w:rPr>
            </w:pPr>
            <w:r w:rsidRPr="00974FBD">
              <w:rPr>
                <w:rFonts w:ascii="Calibri" w:eastAsia="Calibri" w:hAnsi="Calibri" w:cs="Calibri"/>
                <w:b/>
                <w:color w:val="0B5294" w:themeColor="accent1" w:themeShade="BF"/>
                <w:sz w:val="24"/>
                <w:szCs w:val="26"/>
              </w:rPr>
              <w:t xml:space="preserve">პროფესიონალიზმი (ღირებულებები, </w:t>
            </w:r>
            <w:r w:rsidRPr="00974FBD">
              <w:rPr>
                <w:rFonts w:ascii="Calibri" w:eastAsia="Calibri" w:hAnsi="Calibri" w:cs="Calibri"/>
                <w:b/>
                <w:color w:val="0B5294" w:themeColor="accent1" w:themeShade="BF"/>
                <w:sz w:val="24"/>
                <w:szCs w:val="26"/>
              </w:rPr>
              <w:lastRenderedPageBreak/>
              <w:t>ქცევა, დამოკიდებულება)</w:t>
            </w:r>
          </w:p>
          <w:p w14:paraId="00000194" w14:textId="77777777" w:rsidR="00281F42" w:rsidRPr="003C22E5" w:rsidRDefault="00281F42" w:rsidP="00247FE8">
            <w:pPr>
              <w:spacing w:line="276" w:lineRule="auto"/>
              <w:ind w:left="0" w:firstLine="0"/>
              <w:jc w:val="left"/>
              <w:rPr>
                <w:rFonts w:ascii="Calibri" w:eastAsia="Calibri" w:hAnsi="Calibri" w:cs="Calibri"/>
                <w:b/>
                <w:sz w:val="24"/>
                <w:szCs w:val="24"/>
              </w:rPr>
            </w:pPr>
            <w:r w:rsidRPr="003C22E5">
              <w:rPr>
                <w:rFonts w:ascii="Calibri" w:eastAsia="Calibri" w:hAnsi="Calibri" w:cs="Calibri"/>
                <w:b/>
                <w:sz w:val="24"/>
                <w:szCs w:val="24"/>
              </w:rPr>
              <w:t xml:space="preserve"> </w:t>
            </w:r>
          </w:p>
        </w:tc>
        <w:tc>
          <w:tcPr>
            <w:tcW w:w="3969" w:type="dxa"/>
            <w:vAlign w:val="center"/>
          </w:tcPr>
          <w:p w14:paraId="00000195" w14:textId="77777777" w:rsidR="00281F42" w:rsidRPr="003C22E5" w:rsidRDefault="00281F42" w:rsidP="00247FE8">
            <w:pPr>
              <w:spacing w:line="276" w:lineRule="auto"/>
              <w:ind w:left="0" w:firstLine="0"/>
              <w:jc w:val="left"/>
              <w:rPr>
                <w:rFonts w:ascii="Calibri" w:eastAsiaTheme="minorEastAsia" w:hAnsi="Calibri" w:cs="Calibri"/>
                <w:sz w:val="24"/>
                <w:szCs w:val="24"/>
                <w:highlight w:val="yellow"/>
              </w:rPr>
            </w:pPr>
          </w:p>
          <w:p w14:paraId="00000196" w14:textId="77777777"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 xml:space="preserve">საკუთარი და გუნდის წევრთა პროფესიული განვითარების </w:t>
            </w:r>
            <w:r w:rsidRPr="003C22E5">
              <w:rPr>
                <w:rFonts w:ascii="Calibri" w:eastAsiaTheme="minorEastAsia" w:hAnsi="Calibri" w:cs="Calibri"/>
                <w:sz w:val="24"/>
                <w:szCs w:val="24"/>
              </w:rPr>
              <w:lastRenderedPageBreak/>
              <w:t xml:space="preserve">სტრატეგიების განსაზღვრა და განხორციელების ხელშეწყობა; </w:t>
            </w:r>
          </w:p>
          <w:p w14:paraId="00000197" w14:textId="77777777"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 xml:space="preserve">საკუთარ პროფესიულ განვითარებასა და სწავლაზე პასუხისმგებლობის აღება; </w:t>
            </w:r>
          </w:p>
          <w:p w14:paraId="00000198" w14:textId="47F320F3"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კლიენტის/პაციენტის ღირსებისა და   სამედიცინო პერსონალის უფლებების   დაცვა/ადვოკატირება;</w:t>
            </w:r>
          </w:p>
          <w:p w14:paraId="00000199" w14:textId="77777777"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საქმიანობის განხორციელება პასუხისმგებლიანი და ანგარიშვალდებულებითი მიდგომით;</w:t>
            </w:r>
          </w:p>
          <w:p w14:paraId="0000019A" w14:textId="77777777"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საკუთარი/სხვისი საქმიანობის ობიექტურად შეფასების უნარი;</w:t>
            </w:r>
          </w:p>
          <w:p w14:paraId="0000019B" w14:textId="77777777" w:rsidR="00281F42" w:rsidRPr="003C22E5" w:rsidRDefault="467F4C53" w:rsidP="00247FE8">
            <w:pPr>
              <w:pStyle w:val="ListParagraph"/>
              <w:numPr>
                <w:ilvl w:val="0"/>
                <w:numId w:val="2"/>
              </w:numPr>
              <w:spacing w:line="276" w:lineRule="auto"/>
              <w:ind w:left="0" w:right="2"/>
              <w:rPr>
                <w:rFonts w:ascii="Calibri" w:eastAsiaTheme="minorEastAsia" w:hAnsi="Calibri" w:cs="Calibri"/>
                <w:sz w:val="24"/>
                <w:szCs w:val="24"/>
              </w:rPr>
            </w:pPr>
            <w:r w:rsidRPr="003C22E5">
              <w:rPr>
                <w:rFonts w:ascii="Calibri" w:eastAsiaTheme="minorEastAsia" w:hAnsi="Calibri" w:cs="Calibri"/>
                <w:sz w:val="24"/>
                <w:szCs w:val="24"/>
              </w:rPr>
              <w:t>განსხვავებებისა და კულტურული მრავალფეროვნების დაფასება და პატივისცემა.</w:t>
            </w:r>
          </w:p>
        </w:tc>
        <w:tc>
          <w:tcPr>
            <w:tcW w:w="3822" w:type="dxa"/>
            <w:vAlign w:val="center"/>
          </w:tcPr>
          <w:p w14:paraId="0E079E74" w14:textId="12B01B34" w:rsidR="00281F42" w:rsidRPr="003C22E5" w:rsidRDefault="00281F42" w:rsidP="00247FE8">
            <w:pPr>
              <w:spacing w:line="276" w:lineRule="auto"/>
              <w:ind w:left="0" w:firstLine="0"/>
              <w:jc w:val="left"/>
              <w:rPr>
                <w:rFonts w:ascii="Calibri" w:hAnsi="Calibri" w:cs="Calibri"/>
                <w:sz w:val="24"/>
                <w:szCs w:val="24"/>
              </w:rPr>
            </w:pPr>
            <w:r w:rsidRPr="003C22E5">
              <w:rPr>
                <w:rFonts w:ascii="Calibri" w:eastAsia="Calibri" w:hAnsi="Calibri" w:cs="Calibri"/>
                <w:sz w:val="24"/>
                <w:szCs w:val="24"/>
              </w:rPr>
              <w:lastRenderedPageBreak/>
              <w:t xml:space="preserve"> </w:t>
            </w:r>
            <w:r w:rsidR="00431E98" w:rsidRPr="003C22E5">
              <w:rPr>
                <w:rFonts w:ascii="Calibri" w:hAnsi="Calibri" w:cs="Calibri"/>
                <w:b/>
                <w:sz w:val="24"/>
                <w:szCs w:val="24"/>
              </w:rPr>
              <w:t>მინიმალური სტანდარტი</w:t>
            </w:r>
            <w:r w:rsidR="00B357EE">
              <w:rPr>
                <w:rFonts w:asciiTheme="minorHAnsi" w:hAnsiTheme="minorHAnsi" w:cs="Calibri"/>
                <w:sz w:val="24"/>
                <w:szCs w:val="24"/>
                <w:lang w:val="ka-GE"/>
              </w:rPr>
              <w:t xml:space="preserve">: </w:t>
            </w:r>
            <w:r w:rsidR="00431E98" w:rsidRPr="003C22E5">
              <w:rPr>
                <w:rFonts w:ascii="Calibri" w:hAnsi="Calibri" w:cs="Calibri"/>
                <w:sz w:val="24"/>
                <w:szCs w:val="24"/>
              </w:rPr>
              <w:t xml:space="preserve">კლინიკურ გარემოში სწავლება (bedside teaching), როლური </w:t>
            </w:r>
            <w:r w:rsidR="00431E98" w:rsidRPr="003C22E5">
              <w:rPr>
                <w:rFonts w:ascii="Calibri" w:hAnsi="Calibri" w:cs="Calibri"/>
                <w:sz w:val="24"/>
                <w:szCs w:val="24"/>
              </w:rPr>
              <w:lastRenderedPageBreak/>
              <w:t>თამაშები; მენტორობა და უკუკავშირი</w:t>
            </w:r>
          </w:p>
          <w:p w14:paraId="71725256" w14:textId="77777777" w:rsidR="00431E98" w:rsidRPr="003C22E5" w:rsidRDefault="00431E98" w:rsidP="00247FE8">
            <w:pPr>
              <w:spacing w:line="276" w:lineRule="auto"/>
              <w:ind w:left="0" w:firstLine="0"/>
              <w:jc w:val="left"/>
              <w:rPr>
                <w:rFonts w:ascii="Calibri" w:eastAsia="Calibri" w:hAnsi="Calibri" w:cs="Calibri"/>
                <w:sz w:val="24"/>
                <w:szCs w:val="24"/>
              </w:rPr>
            </w:pPr>
          </w:p>
          <w:p w14:paraId="4F710540" w14:textId="728C8B50" w:rsidR="00431E98" w:rsidRPr="003C22E5" w:rsidRDefault="00431E98" w:rsidP="00247FE8">
            <w:pPr>
              <w:spacing w:line="276" w:lineRule="auto"/>
              <w:ind w:left="0" w:firstLine="0"/>
              <w:jc w:val="left"/>
              <w:rPr>
                <w:rFonts w:ascii="Calibri" w:hAnsi="Calibri" w:cs="Calibri"/>
                <w:sz w:val="24"/>
                <w:szCs w:val="24"/>
              </w:rPr>
            </w:pPr>
            <w:r w:rsidRPr="003C22E5">
              <w:rPr>
                <w:rFonts w:ascii="Calibri" w:hAnsi="Calibri" w:cs="Calibri"/>
                <w:b/>
                <w:sz w:val="24"/>
                <w:szCs w:val="24"/>
              </w:rPr>
              <w:t>რეკომენდებული</w:t>
            </w:r>
            <w:r w:rsidR="00B357EE">
              <w:rPr>
                <w:rFonts w:asciiTheme="minorHAnsi" w:hAnsiTheme="minorHAnsi" w:cs="Calibri"/>
                <w:b/>
                <w:sz w:val="24"/>
                <w:szCs w:val="24"/>
                <w:lang w:val="ka-GE"/>
              </w:rPr>
              <w:t>:</w:t>
            </w:r>
            <w:r w:rsidRPr="003C22E5">
              <w:rPr>
                <w:rFonts w:ascii="Calibri" w:hAnsi="Calibri" w:cs="Calibri"/>
                <w:b/>
                <w:sz w:val="24"/>
                <w:szCs w:val="24"/>
              </w:rPr>
              <w:t xml:space="preserve"> </w:t>
            </w:r>
          </w:p>
          <w:p w14:paraId="0000019C" w14:textId="54F4D3DF" w:rsidR="00431E98" w:rsidRPr="003C22E5" w:rsidRDefault="00431E98" w:rsidP="00247FE8">
            <w:pPr>
              <w:spacing w:line="276" w:lineRule="auto"/>
              <w:ind w:left="0" w:firstLine="0"/>
              <w:jc w:val="left"/>
              <w:rPr>
                <w:rFonts w:ascii="Calibri" w:eastAsia="Calibri" w:hAnsi="Calibri" w:cs="Calibri"/>
                <w:sz w:val="24"/>
                <w:szCs w:val="24"/>
              </w:rPr>
            </w:pPr>
            <w:r w:rsidRPr="003C22E5">
              <w:rPr>
                <w:rFonts w:ascii="Calibri" w:hAnsi="Calibri" w:cs="Calibri"/>
                <w:sz w:val="24"/>
                <w:szCs w:val="24"/>
              </w:rPr>
              <w:t>PBL, CBL, CBCR, TBL, ინტერპროფესიულ ჯგუფში სწავლება.</w:t>
            </w:r>
          </w:p>
        </w:tc>
        <w:tc>
          <w:tcPr>
            <w:tcW w:w="2699" w:type="dxa"/>
            <w:vAlign w:val="center"/>
          </w:tcPr>
          <w:p w14:paraId="4FD9D350" w14:textId="77777777" w:rsidR="00B357EE" w:rsidRDefault="00281F42" w:rsidP="00247FE8">
            <w:pPr>
              <w:spacing w:line="276" w:lineRule="auto"/>
              <w:ind w:left="0" w:firstLine="0"/>
              <w:jc w:val="left"/>
              <w:rPr>
                <w:rFonts w:ascii="Calibri" w:hAnsi="Calibri" w:cs="Calibri"/>
                <w:sz w:val="24"/>
                <w:szCs w:val="24"/>
              </w:rPr>
            </w:pPr>
            <w:r w:rsidRPr="003C22E5">
              <w:rPr>
                <w:rFonts w:ascii="Calibri" w:eastAsia="Calibri" w:hAnsi="Calibri" w:cs="Calibri"/>
                <w:sz w:val="24"/>
                <w:szCs w:val="24"/>
              </w:rPr>
              <w:lastRenderedPageBreak/>
              <w:t xml:space="preserve"> </w:t>
            </w:r>
            <w:r w:rsidR="00431E98" w:rsidRPr="003C22E5">
              <w:rPr>
                <w:rFonts w:ascii="Calibri" w:hAnsi="Calibri" w:cs="Calibri"/>
                <w:b/>
                <w:sz w:val="24"/>
                <w:szCs w:val="24"/>
              </w:rPr>
              <w:t>მინიმალური  სტანდარტი:</w:t>
            </w:r>
            <w:r w:rsidR="00431E98" w:rsidRPr="003C22E5">
              <w:rPr>
                <w:rFonts w:ascii="Calibri" w:hAnsi="Calibri" w:cs="Calibri"/>
                <w:sz w:val="24"/>
                <w:szCs w:val="24"/>
              </w:rPr>
              <w:t> </w:t>
            </w:r>
          </w:p>
          <w:p w14:paraId="67EE76AB" w14:textId="091042A8" w:rsidR="00281F42" w:rsidRPr="003C22E5" w:rsidRDefault="00431E98" w:rsidP="00247FE8">
            <w:pPr>
              <w:spacing w:line="276" w:lineRule="auto"/>
              <w:ind w:left="0" w:firstLine="0"/>
              <w:jc w:val="left"/>
              <w:rPr>
                <w:rFonts w:ascii="Calibri" w:hAnsi="Calibri" w:cs="Calibri"/>
                <w:sz w:val="24"/>
                <w:szCs w:val="24"/>
              </w:rPr>
            </w:pPr>
            <w:r w:rsidRPr="003C22E5">
              <w:rPr>
                <w:rFonts w:ascii="Calibri" w:hAnsi="Calibri" w:cs="Calibri"/>
                <w:sz w:val="24"/>
                <w:szCs w:val="24"/>
              </w:rPr>
              <w:lastRenderedPageBreak/>
              <w:t xml:space="preserve"> </w:t>
            </w:r>
            <w:r w:rsidRPr="003C22E5">
              <w:rPr>
                <w:rFonts w:ascii="Calibri" w:hAnsi="Calibri" w:cs="Calibri"/>
                <w:sz w:val="24"/>
                <w:szCs w:val="24"/>
                <w:lang w:val="ka-GE"/>
              </w:rPr>
              <w:t xml:space="preserve">წერითი/ზეპირი გამოცდა; </w:t>
            </w:r>
            <w:r w:rsidRPr="003C22E5">
              <w:rPr>
                <w:rFonts w:ascii="Calibri" w:hAnsi="Calibri" w:cs="Calibri"/>
                <w:sz w:val="24"/>
                <w:szCs w:val="24"/>
              </w:rPr>
              <w:t>OSCE </w:t>
            </w:r>
          </w:p>
          <w:p w14:paraId="64B8ADA4" w14:textId="77777777" w:rsidR="00431E98" w:rsidRPr="003C22E5" w:rsidRDefault="00431E98" w:rsidP="00247FE8">
            <w:pPr>
              <w:spacing w:line="276" w:lineRule="auto"/>
              <w:ind w:left="0" w:firstLine="0"/>
              <w:jc w:val="left"/>
              <w:rPr>
                <w:rFonts w:ascii="Calibri" w:eastAsia="Calibri" w:hAnsi="Calibri" w:cs="Calibri"/>
                <w:sz w:val="24"/>
                <w:szCs w:val="24"/>
              </w:rPr>
            </w:pPr>
          </w:p>
          <w:p w14:paraId="28C43E9B" w14:textId="77777777" w:rsidR="00431E98" w:rsidRPr="003C22E5" w:rsidRDefault="00431E98" w:rsidP="00247FE8">
            <w:pPr>
              <w:spacing w:line="276" w:lineRule="auto"/>
              <w:ind w:left="0" w:firstLine="0"/>
              <w:jc w:val="left"/>
              <w:rPr>
                <w:rFonts w:ascii="Calibri" w:hAnsi="Calibri" w:cs="Calibri"/>
                <w:sz w:val="24"/>
                <w:szCs w:val="24"/>
              </w:rPr>
            </w:pPr>
            <w:r w:rsidRPr="003C22E5">
              <w:rPr>
                <w:rFonts w:ascii="Calibri" w:hAnsi="Calibri" w:cs="Calibri"/>
                <w:b/>
                <w:sz w:val="24"/>
                <w:szCs w:val="24"/>
              </w:rPr>
              <w:t>რეკომენდებული  სტანდარტი:</w:t>
            </w:r>
            <w:r w:rsidRPr="003C22E5">
              <w:rPr>
                <w:rFonts w:ascii="Calibri" w:hAnsi="Calibri" w:cs="Calibri"/>
                <w:sz w:val="24"/>
                <w:szCs w:val="24"/>
              </w:rPr>
              <w:t xml:space="preserve">  </w:t>
            </w:r>
          </w:p>
          <w:p w14:paraId="0000019D" w14:textId="392A59CF" w:rsidR="00431E98" w:rsidRPr="003C22E5" w:rsidRDefault="074BBC14" w:rsidP="00247FE8">
            <w:pPr>
              <w:spacing w:line="276" w:lineRule="auto"/>
              <w:ind w:left="0" w:firstLine="0"/>
              <w:jc w:val="left"/>
              <w:rPr>
                <w:rFonts w:ascii="Calibri" w:eastAsia="Calibri" w:hAnsi="Calibri" w:cs="Calibri"/>
                <w:sz w:val="24"/>
                <w:szCs w:val="24"/>
              </w:rPr>
            </w:pPr>
            <w:r w:rsidRPr="003C22E5">
              <w:rPr>
                <w:rFonts w:ascii="Calibri" w:hAnsi="Calibri" w:cs="Calibri"/>
                <w:sz w:val="24"/>
                <w:szCs w:val="24"/>
              </w:rPr>
              <w:t>პორტფოლიო  WPBA(შეფასება სამუშაო  ადგილზე, შეიცავს 360</w:t>
            </w:r>
            <w:r w:rsidRPr="003C22E5">
              <w:rPr>
                <w:rFonts w:ascii="Calibri" w:hAnsi="Calibri" w:cs="Calibri"/>
                <w:sz w:val="24"/>
                <w:szCs w:val="24"/>
                <w:vertAlign w:val="superscript"/>
              </w:rPr>
              <w:t>0</w:t>
            </w:r>
            <w:r w:rsidRPr="003C22E5">
              <w:rPr>
                <w:rFonts w:ascii="Calibri" w:hAnsi="Calibri" w:cs="Calibri"/>
                <w:sz w:val="24"/>
                <w:szCs w:val="24"/>
              </w:rPr>
              <w:t xml:space="preserve"> შეფასებას). </w:t>
            </w:r>
          </w:p>
        </w:tc>
      </w:tr>
    </w:tbl>
    <w:p w14:paraId="731019BF" w14:textId="77777777" w:rsidR="00ED4751" w:rsidRDefault="00ED4751" w:rsidP="00247FE8">
      <w:pPr>
        <w:spacing w:before="240" w:after="240" w:line="276" w:lineRule="auto"/>
        <w:ind w:left="0"/>
        <w:jc w:val="left"/>
        <w:rPr>
          <w:rFonts w:ascii="Calibri" w:eastAsia="Calibri" w:hAnsi="Calibri" w:cs="Calibri"/>
          <w:sz w:val="24"/>
          <w:szCs w:val="24"/>
        </w:rPr>
        <w:sectPr w:rsidR="00ED4751" w:rsidSect="003C22E5">
          <w:pgSz w:w="15840" w:h="12240" w:orient="landscape"/>
          <w:pgMar w:top="1134" w:right="1134" w:bottom="1134" w:left="1134" w:header="360" w:footer="720" w:gutter="0"/>
          <w:cols w:space="720"/>
          <w:docGrid w:linePitch="299"/>
        </w:sectPr>
      </w:pPr>
    </w:p>
    <w:p w14:paraId="000001B5" w14:textId="4BB8980A" w:rsidR="001A7762" w:rsidRDefault="1A89E6E7" w:rsidP="00247FE8">
      <w:pPr>
        <w:pStyle w:val="Heading1"/>
        <w:numPr>
          <w:ilvl w:val="0"/>
          <w:numId w:val="0"/>
        </w:numPr>
        <w:spacing w:line="276" w:lineRule="auto"/>
        <w:rPr>
          <w:rFonts w:ascii="Calibri" w:eastAsia="Calibri" w:hAnsi="Calibri" w:cs="Calibri"/>
          <w:b/>
          <w:bCs/>
          <w:sz w:val="32"/>
          <w:szCs w:val="24"/>
        </w:rPr>
      </w:pPr>
      <w:r w:rsidRPr="00ED4751">
        <w:rPr>
          <w:rFonts w:ascii="Calibri" w:eastAsia="Calibri" w:hAnsi="Calibri" w:cs="Calibri"/>
          <w:b/>
          <w:bCs/>
          <w:sz w:val="32"/>
          <w:szCs w:val="24"/>
        </w:rPr>
        <w:lastRenderedPageBreak/>
        <w:t xml:space="preserve">IV. მისანიჭებელი კვალიფიკაცია </w:t>
      </w:r>
    </w:p>
    <w:p w14:paraId="03ADA7F4" w14:textId="63B1FAF3" w:rsidR="00ED4751" w:rsidRDefault="00ED4751" w:rsidP="00247FE8">
      <w:pPr>
        <w:spacing w:line="276" w:lineRule="auto"/>
      </w:pPr>
    </w:p>
    <w:p w14:paraId="3DF53895" w14:textId="77777777" w:rsidR="00ED4751" w:rsidRPr="00ED4751" w:rsidRDefault="00ED4751" w:rsidP="00247FE8">
      <w:pPr>
        <w:spacing w:line="276" w:lineRule="auto"/>
      </w:pPr>
    </w:p>
    <w:p w14:paraId="38188D15" w14:textId="1B265A78" w:rsidR="1A89E6E7" w:rsidRPr="003C22E5" w:rsidRDefault="0947C19A" w:rsidP="00247FE8">
      <w:pPr>
        <w:spacing w:after="207"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ს</w:t>
      </w:r>
      <w:r w:rsidR="1A89E6E7" w:rsidRPr="003C22E5">
        <w:rPr>
          <w:rFonts w:ascii="Calibri" w:eastAsia="Calibri" w:hAnsi="Calibri" w:cs="Calibri"/>
          <w:color w:val="auto"/>
          <w:sz w:val="24"/>
          <w:szCs w:val="24"/>
        </w:rPr>
        <w:t>აექთნო საქმის საბაკალავრო საგანმანათლებლო პროგრამის კურსდამთავრებულს ენიჭება  შემდეგი კვალიფიკაცია: საექთნო საქმის ბაკალავრი Bachelor of Nursing (B.N).</w:t>
      </w:r>
    </w:p>
    <w:p w14:paraId="6FB75301" w14:textId="3A507597" w:rsidR="2C1A1D9A" w:rsidRPr="003C22E5" w:rsidRDefault="2C1A1D9A" w:rsidP="00247FE8">
      <w:pPr>
        <w:spacing w:after="207" w:line="276" w:lineRule="auto"/>
        <w:ind w:left="0" w:firstLine="0"/>
        <w:jc w:val="left"/>
        <w:rPr>
          <w:rFonts w:ascii="Calibri" w:eastAsia="Calibri" w:hAnsi="Calibri" w:cs="Calibri"/>
          <w:color w:val="auto"/>
          <w:sz w:val="24"/>
          <w:szCs w:val="24"/>
        </w:rPr>
      </w:pPr>
    </w:p>
    <w:p w14:paraId="000001B7" w14:textId="4A845C3A" w:rsidR="001A7762" w:rsidRPr="00B868B0" w:rsidRDefault="467F4C53" w:rsidP="00247FE8">
      <w:pPr>
        <w:pStyle w:val="Heading1"/>
        <w:numPr>
          <w:ilvl w:val="0"/>
          <w:numId w:val="0"/>
        </w:numPr>
        <w:spacing w:line="276" w:lineRule="auto"/>
        <w:rPr>
          <w:rFonts w:ascii="Calibri" w:eastAsia="Calibri" w:hAnsi="Calibri" w:cs="Calibri"/>
          <w:b/>
          <w:bCs/>
          <w:sz w:val="32"/>
          <w:szCs w:val="24"/>
        </w:rPr>
      </w:pPr>
      <w:r w:rsidRPr="00B868B0">
        <w:rPr>
          <w:rFonts w:ascii="Calibri" w:eastAsia="Calibri" w:hAnsi="Calibri" w:cs="Calibri"/>
          <w:b/>
          <w:bCs/>
          <w:sz w:val="32"/>
          <w:szCs w:val="24"/>
        </w:rPr>
        <w:t xml:space="preserve">V. სწავლება, სწავლა და შეფასება </w:t>
      </w:r>
    </w:p>
    <w:p w14:paraId="140026AD" w14:textId="44155D4D" w:rsidR="75CF5B2C" w:rsidRPr="003C22E5" w:rsidRDefault="75CF5B2C" w:rsidP="00247FE8">
      <w:pPr>
        <w:spacing w:after="373" w:line="276" w:lineRule="auto"/>
        <w:ind w:left="0" w:firstLine="0"/>
        <w:rPr>
          <w:rFonts w:ascii="Calibri" w:eastAsia="Calibri" w:hAnsi="Calibri" w:cs="Calibri"/>
          <w:color w:val="000000" w:themeColor="text1"/>
          <w:sz w:val="24"/>
          <w:szCs w:val="24"/>
        </w:rPr>
      </w:pPr>
    </w:p>
    <w:p w14:paraId="6D1F7A56" w14:textId="03889316" w:rsidR="7B913F9F" w:rsidRDefault="7B913F9F" w:rsidP="00247FE8">
      <w:pPr>
        <w:spacing w:after="373" w:line="276" w:lineRule="auto"/>
        <w:ind w:left="0" w:firstLine="0"/>
        <w:rPr>
          <w:rFonts w:ascii="Calibri" w:eastAsia="Calibri" w:hAnsi="Calibri" w:cs="Calibri"/>
          <w:color w:val="auto"/>
          <w:sz w:val="24"/>
          <w:szCs w:val="24"/>
        </w:rPr>
      </w:pPr>
      <w:r w:rsidRPr="003C22E5">
        <w:rPr>
          <w:rFonts w:ascii="Calibri" w:eastAsia="Calibri" w:hAnsi="Calibri" w:cs="Calibri"/>
          <w:color w:val="auto"/>
          <w:sz w:val="24"/>
          <w:szCs w:val="24"/>
        </w:rPr>
        <w:t>საექთნო საქმის საბაკალავრო  საგანმანათლებლო პროგრამებით გათვალისწინებული თითოეული სასწავლო კურსის გეგმა/სილაბუსი/მოდული უნდა ითვალისწინებდეს სასწავლო კურსის მიზნის მისაღწევ გზებს (მეთოდებს), რომლებიც სტუდენტზე ორიენტირებული სწავლების პრინციპებს ეფუძნება. სასწავლო კურსის გეგმით/სილაბუსით/მოდულით გათვალისწინებული სწავლება-სწავლის მეთოდები უნდა შეესაბამებოდეს სწავლების საფეხურს, კონკრეტული სასწავლო კურსის მიზნებსა და შინაარსს.</w:t>
      </w:r>
    </w:p>
    <w:p w14:paraId="297F5623" w14:textId="77777777" w:rsidR="00ED4751" w:rsidRPr="003C22E5" w:rsidRDefault="00ED4751" w:rsidP="00247FE8">
      <w:pPr>
        <w:spacing w:after="373" w:line="276" w:lineRule="auto"/>
        <w:ind w:left="0" w:firstLine="0"/>
        <w:rPr>
          <w:rFonts w:ascii="Calibri" w:eastAsia="Calibri" w:hAnsi="Calibri" w:cs="Calibri"/>
          <w:color w:val="auto"/>
          <w:sz w:val="24"/>
          <w:szCs w:val="24"/>
        </w:rPr>
      </w:pPr>
    </w:p>
    <w:p w14:paraId="44942E08" w14:textId="38AFDF4D" w:rsidR="646CDCD9" w:rsidRPr="00ED4751" w:rsidRDefault="646CDCD9" w:rsidP="00247FE8">
      <w:pPr>
        <w:pStyle w:val="Heading2"/>
        <w:spacing w:line="276" w:lineRule="auto"/>
        <w:ind w:left="0"/>
        <w:rPr>
          <w:rFonts w:ascii="Calibri" w:hAnsi="Calibri" w:cs="Calibri"/>
          <w:b/>
          <w:bCs/>
        </w:rPr>
      </w:pPr>
      <w:r w:rsidRPr="00ED4751">
        <w:rPr>
          <w:rFonts w:ascii="Calibri" w:hAnsi="Calibri" w:cs="Calibri"/>
          <w:b/>
          <w:bCs/>
        </w:rPr>
        <w:t>5.1 სწავლისა და სწავლების მეთოდები</w:t>
      </w:r>
    </w:p>
    <w:p w14:paraId="276B87E2" w14:textId="130E8A57" w:rsidR="2C1A1D9A" w:rsidRPr="003C22E5" w:rsidRDefault="2C1A1D9A" w:rsidP="00247FE8">
      <w:pPr>
        <w:spacing w:line="276" w:lineRule="auto"/>
        <w:ind w:left="0"/>
        <w:rPr>
          <w:rFonts w:ascii="Calibri" w:hAnsi="Calibri" w:cs="Calibri"/>
          <w:sz w:val="24"/>
          <w:szCs w:val="24"/>
        </w:rPr>
      </w:pPr>
    </w:p>
    <w:p w14:paraId="07401129" w14:textId="14CC0A3B" w:rsidR="001A7762" w:rsidRDefault="336AD47A" w:rsidP="00247FE8">
      <w:pPr>
        <w:spacing w:after="48" w:line="276" w:lineRule="auto"/>
        <w:ind w:left="0"/>
        <w:rPr>
          <w:rFonts w:ascii="Calibri" w:eastAsia="Calibri" w:hAnsi="Calibri" w:cs="Calibri"/>
          <w:color w:val="auto"/>
          <w:sz w:val="24"/>
          <w:szCs w:val="24"/>
        </w:rPr>
      </w:pPr>
      <w:r w:rsidRPr="003C22E5">
        <w:rPr>
          <w:rFonts w:ascii="Calibri" w:eastAsia="Calibri" w:hAnsi="Calibri" w:cs="Calibri"/>
          <w:color w:val="auto"/>
          <w:sz w:val="24"/>
          <w:szCs w:val="24"/>
        </w:rPr>
        <w:t xml:space="preserve">სწავლისა  და  სწავლების  </w:t>
      </w:r>
      <w:r w:rsidR="1D37C71A" w:rsidRPr="003C22E5">
        <w:rPr>
          <w:rFonts w:ascii="Calibri" w:eastAsia="Calibri" w:hAnsi="Calibri" w:cs="Calibri"/>
          <w:color w:val="auto"/>
          <w:sz w:val="24"/>
          <w:szCs w:val="24"/>
        </w:rPr>
        <w:t>ტრადიციული</w:t>
      </w:r>
      <w:r w:rsidRPr="003C22E5">
        <w:rPr>
          <w:rFonts w:ascii="Calibri" w:eastAsia="Calibri" w:hAnsi="Calibri" w:cs="Calibri"/>
          <w:color w:val="auto"/>
          <w:sz w:val="24"/>
          <w:szCs w:val="24"/>
        </w:rPr>
        <w:t xml:space="preserve"> მეთოდების   გარდა,   მიზანშეწონილია  სწავლისა და სწავლების შემდეგი თანამედროვე მეთოდების გამოყენება:  </w:t>
      </w:r>
    </w:p>
    <w:p w14:paraId="72B14050" w14:textId="77777777" w:rsidR="00B357EE" w:rsidRPr="003C22E5" w:rsidRDefault="00B357EE" w:rsidP="00247FE8">
      <w:pPr>
        <w:spacing w:after="48" w:line="276" w:lineRule="auto"/>
        <w:ind w:left="0"/>
        <w:rPr>
          <w:rFonts w:ascii="Calibri" w:eastAsia="Calibri" w:hAnsi="Calibri" w:cs="Calibri"/>
          <w:color w:val="auto"/>
          <w:sz w:val="24"/>
          <w:szCs w:val="24"/>
        </w:rPr>
      </w:pPr>
    </w:p>
    <w:p w14:paraId="293D00FE" w14:textId="026ED8C1" w:rsidR="001A7762" w:rsidRPr="00974FBD" w:rsidRDefault="336AD47A"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Calibri" w:hAnsi="Calibri" w:cs="Calibri"/>
          <w:b/>
          <w:bCs/>
          <w:sz w:val="24"/>
          <w:szCs w:val="24"/>
        </w:rPr>
        <w:t xml:space="preserve">პრობლემაზე  და  კლინიკური  შემთხვევის  განხილვაზე  დაფუძნებული  სწავლება (PBL‐Problem‐Based  Learning  და  CBL‐Case‐Based  Learning). </w:t>
      </w:r>
      <w:r w:rsidRPr="00974FBD">
        <w:rPr>
          <w:rFonts w:ascii="Calibri" w:eastAsia="Calibri" w:hAnsi="Calibri" w:cs="Calibri"/>
          <w:sz w:val="24"/>
          <w:szCs w:val="24"/>
        </w:rPr>
        <w:t xml:space="preserve"> კლინიკური  აზროვნების  განვითარებისთვის  რეკომენდებულია  კლინიკურ  შემთხვევაზე დაფუძნებული  კლინიკური  აზროვნების  (CBCR  –  Case‐based  Clinical  Reasoning)  მეთოდის  გამოყენ</w:t>
      </w:r>
      <w:r w:rsidR="53933B16" w:rsidRPr="00974FBD">
        <w:rPr>
          <w:rFonts w:ascii="Calibri" w:eastAsia="Calibri" w:hAnsi="Calibri" w:cs="Calibri"/>
          <w:sz w:val="24"/>
          <w:szCs w:val="24"/>
        </w:rPr>
        <w:t>ება.</w:t>
      </w:r>
      <w:r w:rsidRPr="00974FBD">
        <w:rPr>
          <w:rFonts w:ascii="Calibri" w:eastAsia="Calibri" w:hAnsi="Calibri" w:cs="Calibri"/>
          <w:sz w:val="24"/>
          <w:szCs w:val="24"/>
        </w:rPr>
        <w:t xml:space="preserve"> აღნიშნული  მეთოდები  სტუდენტს  ეხმარება    გამოიყენოს  მის  მიერ  შეძენილი  თეორიული  ცოდნა  კონკრეტული  კლინიკური  პრობლემის  დამოუკიდებლად  გადასაჭრელად,  ასევე  გამოიმუშავოს  გუნდური  მუშაობის  </w:t>
      </w:r>
      <w:r w:rsidRPr="00B357EE">
        <w:rPr>
          <w:rFonts w:ascii="Calibri" w:eastAsia="Calibri" w:hAnsi="Calibri" w:cs="Calibri"/>
          <w:sz w:val="24"/>
          <w:szCs w:val="24"/>
        </w:rPr>
        <w:t>უნარი,  რაც  ძ</w:t>
      </w:r>
      <w:r w:rsidR="00B357EE" w:rsidRPr="00B357EE">
        <w:rPr>
          <w:rFonts w:ascii="Calibri" w:eastAsia="Calibri" w:hAnsi="Calibri" w:cs="Calibri"/>
          <w:sz w:val="24"/>
          <w:szCs w:val="24"/>
          <w:lang w:val="ka-GE"/>
        </w:rPr>
        <w:t>ალზედ</w:t>
      </w:r>
      <w:r w:rsidRPr="00974FBD">
        <w:rPr>
          <w:rFonts w:ascii="Calibri" w:eastAsia="Calibri" w:hAnsi="Calibri" w:cs="Calibri"/>
          <w:sz w:val="24"/>
          <w:szCs w:val="24"/>
        </w:rPr>
        <w:t xml:space="preserve"> მნიშვნელოვანია  </w:t>
      </w:r>
      <w:r w:rsidR="57AF86B1" w:rsidRPr="00974FBD">
        <w:rPr>
          <w:rFonts w:ascii="Calibri" w:eastAsia="Calibri" w:hAnsi="Calibri" w:cs="Calibri"/>
          <w:sz w:val="24"/>
          <w:szCs w:val="24"/>
        </w:rPr>
        <w:t xml:space="preserve">საექთნო </w:t>
      </w:r>
      <w:r w:rsidRPr="00974FBD">
        <w:rPr>
          <w:rFonts w:ascii="Calibri" w:eastAsia="Calibri" w:hAnsi="Calibri" w:cs="Calibri"/>
          <w:sz w:val="24"/>
          <w:szCs w:val="24"/>
        </w:rPr>
        <w:t xml:space="preserve">საქმიანობის წარმატებით განსახორციელებისათვის.  </w:t>
      </w:r>
    </w:p>
    <w:p w14:paraId="2E1154D8" w14:textId="282CBFC5" w:rsidR="001A7762" w:rsidRPr="00974FBD" w:rsidRDefault="76591037"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Calibri" w:hAnsi="Calibri" w:cs="Calibri"/>
          <w:b/>
          <w:bCs/>
          <w:sz w:val="24"/>
          <w:szCs w:val="24"/>
        </w:rPr>
        <w:t>პაციენტის საწოლთან</w:t>
      </w:r>
      <w:r w:rsidR="336AD47A" w:rsidRPr="00974FBD">
        <w:rPr>
          <w:rFonts w:ascii="Calibri" w:eastAsia="Calibri" w:hAnsi="Calibri" w:cs="Calibri"/>
          <w:b/>
          <w:bCs/>
          <w:sz w:val="24"/>
          <w:szCs w:val="24"/>
        </w:rPr>
        <w:t xml:space="preserve">  სწავლება </w:t>
      </w:r>
      <w:r w:rsidR="0048ABD3" w:rsidRPr="00974FBD">
        <w:rPr>
          <w:rFonts w:ascii="Calibri" w:eastAsia="Calibri" w:hAnsi="Calibri" w:cs="Calibri"/>
          <w:b/>
          <w:bCs/>
          <w:sz w:val="24"/>
          <w:szCs w:val="24"/>
        </w:rPr>
        <w:t>(</w:t>
      </w:r>
      <w:r w:rsidR="336AD47A" w:rsidRPr="00974FBD">
        <w:rPr>
          <w:rFonts w:ascii="Calibri" w:eastAsia="Calibri" w:hAnsi="Calibri" w:cs="Calibri"/>
          <w:b/>
          <w:bCs/>
          <w:sz w:val="24"/>
          <w:szCs w:val="24"/>
        </w:rPr>
        <w:t xml:space="preserve">BT  ‐  Bedside Teaching  ) </w:t>
      </w:r>
      <w:r w:rsidR="336AD47A" w:rsidRPr="00974FBD">
        <w:rPr>
          <w:rFonts w:ascii="Calibri" w:eastAsia="Calibri" w:hAnsi="Calibri" w:cs="Calibri"/>
          <w:sz w:val="24"/>
          <w:szCs w:val="24"/>
        </w:rPr>
        <w:t xml:space="preserve"> ‐  კლინიკური  სწავლების  მეთოდებია,  რაც  სტუდენტს  საშუალებას  აძლევს  შეიძინოს  (განიმტკიცოს)  ანამნეზის  შეკრებისა  და  პაციენტის  დათვალიერების  უნარები.  პროფესიულ  დამოკიდებულებასთან  ერთად,  სწავლების  ეს  მეთოდი  აერთიანებს დიაგნოსტიკურ </w:t>
      </w:r>
      <w:r w:rsidR="336AD47A" w:rsidRPr="00974FBD">
        <w:rPr>
          <w:rFonts w:ascii="Calibri" w:eastAsia="Calibri" w:hAnsi="Calibri" w:cs="Calibri"/>
          <w:sz w:val="24"/>
          <w:szCs w:val="24"/>
        </w:rPr>
        <w:lastRenderedPageBreak/>
        <w:t>პროცესს და პაციენტის მოვლას შეიცავს რა, განსაზღვრულ  კლინიკურ,  დიაგნოსტიკურ,  საკომუნიკაციო,  ეთიკურ  უნარებსა  და  პროფესიულ  აზროვნებას</w:t>
      </w:r>
      <w:r w:rsidR="23CB2F29" w:rsidRPr="00974FBD">
        <w:rPr>
          <w:rFonts w:ascii="Calibri" w:eastAsia="Calibri" w:hAnsi="Calibri" w:cs="Calibri"/>
          <w:sz w:val="24"/>
          <w:szCs w:val="24"/>
        </w:rPr>
        <w:t>.</w:t>
      </w:r>
    </w:p>
    <w:p w14:paraId="270528C8" w14:textId="0F0073E3" w:rsidR="001A7762" w:rsidRPr="00974FBD" w:rsidRDefault="336AD47A" w:rsidP="00CB3B22">
      <w:pPr>
        <w:pStyle w:val="ListParagraph"/>
        <w:numPr>
          <w:ilvl w:val="0"/>
          <w:numId w:val="29"/>
        </w:numPr>
        <w:spacing w:after="48" w:line="276" w:lineRule="auto"/>
        <w:ind w:left="426" w:right="2"/>
        <w:jc w:val="both"/>
        <w:rPr>
          <w:rFonts w:ascii="Calibri" w:eastAsia="Calibri" w:hAnsi="Calibri" w:cs="Calibri"/>
          <w:b/>
          <w:bCs/>
          <w:sz w:val="24"/>
          <w:szCs w:val="24"/>
        </w:rPr>
      </w:pPr>
      <w:r w:rsidRPr="00974FBD">
        <w:rPr>
          <w:rFonts w:ascii="Calibri" w:eastAsia="Calibri" w:hAnsi="Calibri" w:cs="Calibri"/>
          <w:b/>
          <w:bCs/>
          <w:sz w:val="24"/>
          <w:szCs w:val="24"/>
        </w:rPr>
        <w:t>ე</w:t>
      </w:r>
      <w:r w:rsidR="47A30AAB" w:rsidRPr="00974FBD">
        <w:rPr>
          <w:rFonts w:ascii="Calibri" w:eastAsia="Calibri" w:hAnsi="Calibri" w:cs="Calibri"/>
          <w:b/>
          <w:bCs/>
          <w:sz w:val="24"/>
          <w:szCs w:val="24"/>
        </w:rPr>
        <w:t>ქთანი</w:t>
      </w:r>
      <w:r w:rsidRPr="00974FBD">
        <w:rPr>
          <w:rFonts w:ascii="Calibri" w:eastAsia="Calibri" w:hAnsi="Calibri" w:cs="Calibri"/>
          <w:b/>
          <w:bCs/>
          <w:sz w:val="24"/>
          <w:szCs w:val="24"/>
        </w:rPr>
        <w:t xml:space="preserve">‐პაციენტის როლების შესრულება/იმიტაცია/ </w:t>
      </w:r>
      <w:r w:rsidRPr="003E3442">
        <w:rPr>
          <w:rFonts w:ascii="Calibri" w:eastAsia="Calibri" w:hAnsi="Calibri" w:cs="Calibri"/>
          <w:bCs/>
          <w:sz w:val="24"/>
          <w:szCs w:val="24"/>
        </w:rPr>
        <w:t>ე.წ. როლური თამაში</w:t>
      </w:r>
      <w:r w:rsidR="003E3442" w:rsidRPr="003E3442">
        <w:rPr>
          <w:rFonts w:eastAsia="Calibri" w:cs="Calibri"/>
          <w:bCs/>
          <w:sz w:val="24"/>
          <w:szCs w:val="24"/>
          <w:lang w:val="ka-GE"/>
        </w:rPr>
        <w:t>.</w:t>
      </w:r>
      <w:r w:rsidRPr="00974FBD">
        <w:rPr>
          <w:rFonts w:ascii="Calibri" w:eastAsia="Calibri" w:hAnsi="Calibri" w:cs="Calibri"/>
          <w:b/>
          <w:bCs/>
          <w:sz w:val="24"/>
          <w:szCs w:val="24"/>
        </w:rPr>
        <w:t xml:space="preserve"> </w:t>
      </w:r>
    </w:p>
    <w:p w14:paraId="068F3817" w14:textId="1F6A8D67" w:rsidR="001A7762" w:rsidRPr="00974FBD" w:rsidRDefault="336AD47A"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Calibri" w:hAnsi="Calibri" w:cs="Calibri"/>
          <w:b/>
          <w:bCs/>
          <w:sz w:val="24"/>
          <w:szCs w:val="24"/>
        </w:rPr>
        <w:t>გადაშლილი  წიგნის,  წიგნში  ჩახედვის/  მეთოდი</w:t>
      </w:r>
      <w:r w:rsidR="03F0BA17" w:rsidRPr="00974FBD">
        <w:rPr>
          <w:rFonts w:ascii="Calibri" w:eastAsia="Calibri" w:hAnsi="Calibri" w:cs="Calibri"/>
          <w:b/>
          <w:bCs/>
          <w:sz w:val="24"/>
          <w:szCs w:val="24"/>
        </w:rPr>
        <w:t xml:space="preserve"> </w:t>
      </w:r>
      <w:r w:rsidRPr="00974FBD">
        <w:rPr>
          <w:rFonts w:ascii="Calibri" w:eastAsia="Calibri" w:hAnsi="Calibri" w:cs="Calibri"/>
          <w:b/>
          <w:bCs/>
          <w:sz w:val="24"/>
          <w:szCs w:val="24"/>
        </w:rPr>
        <w:t xml:space="preserve"> </w:t>
      </w:r>
      <w:r w:rsidRPr="00974FBD">
        <w:rPr>
          <w:rFonts w:ascii="Calibri" w:eastAsia="Calibri" w:hAnsi="Calibri" w:cs="Calibri"/>
          <w:sz w:val="24"/>
          <w:szCs w:val="24"/>
        </w:rPr>
        <w:t xml:space="preserve"> –  ამ  მეთოდით  სწავლების  დროს სტუდენტს ლიტერატურის, დამხმარე მასალის, ინტერნეტ‐რესურსის  გამოყენების უფლება აქვს. მეთოდი ემყარება სტუდენტის მიერ ინფორმაციის სინთეზის,  ანალიზის და გამოყენების და არა, მარტივად დამახსოვრების უნარს. მოწმდება ისეთი  უნარები,  როგორიცაა:  ცოდნის  გამოყენება,</w:t>
      </w:r>
      <w:r w:rsidR="003E3442">
        <w:rPr>
          <w:rFonts w:eastAsia="Calibri" w:cs="Calibri"/>
          <w:sz w:val="24"/>
          <w:szCs w:val="24"/>
          <w:lang w:val="ka-GE"/>
        </w:rPr>
        <w:t xml:space="preserve"> </w:t>
      </w:r>
      <w:r w:rsidRPr="00974FBD">
        <w:rPr>
          <w:rFonts w:ascii="Calibri" w:eastAsia="Calibri" w:hAnsi="Calibri" w:cs="Calibri"/>
          <w:sz w:val="24"/>
          <w:szCs w:val="24"/>
        </w:rPr>
        <w:t xml:space="preserve">შეფასება/ანალიზი  და  კრიტიკული  აზროვნება.  </w:t>
      </w:r>
      <w:r w:rsidR="4DF0D273" w:rsidRPr="00974FBD">
        <w:rPr>
          <w:rFonts w:ascii="Calibri" w:eastAsia="Calibri" w:hAnsi="Calibri" w:cs="Calibri"/>
          <w:sz w:val="24"/>
          <w:szCs w:val="24"/>
        </w:rPr>
        <w:t xml:space="preserve">მნიშვნელოვანია, რომ </w:t>
      </w:r>
      <w:r w:rsidRPr="00974FBD">
        <w:rPr>
          <w:rFonts w:ascii="Calibri" w:eastAsia="Calibri" w:hAnsi="Calibri" w:cs="Calibri"/>
          <w:sz w:val="24"/>
          <w:szCs w:val="24"/>
        </w:rPr>
        <w:t xml:space="preserve">ამ  მეთოდის  გამოყენებისას  საგამოცდო  მასალა   იყოს  კონცეპტუალური,  უხვი   მრავალფეროვანი  და  ორიენტირებული  სტუდენტის  ანალიზის  უნარზე,  რაც  მნიშვნელოვნად შეამცირებს მათ მიერ სასწავლო ლიტერატურის მარტივად გამოყენების  შესაძლებლობას.      </w:t>
      </w:r>
    </w:p>
    <w:p w14:paraId="5158F596" w14:textId="2E0EF9FF" w:rsidR="001A7762" w:rsidRPr="00974FBD" w:rsidRDefault="336AD47A"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Calibri" w:hAnsi="Calibri" w:cs="Calibri"/>
          <w:b/>
          <w:bCs/>
          <w:sz w:val="24"/>
          <w:szCs w:val="24"/>
        </w:rPr>
        <w:t xml:space="preserve">შებრუნებული </w:t>
      </w:r>
      <w:r w:rsidR="7AD5CE54" w:rsidRPr="00974FBD">
        <w:rPr>
          <w:rFonts w:ascii="Calibri" w:eastAsia="Calibri" w:hAnsi="Calibri" w:cs="Calibri"/>
          <w:b/>
          <w:bCs/>
          <w:sz w:val="24"/>
          <w:szCs w:val="24"/>
        </w:rPr>
        <w:t>საკლასო ოთახი</w:t>
      </w:r>
      <w:r w:rsidRPr="00974FBD">
        <w:rPr>
          <w:rFonts w:ascii="Calibri" w:eastAsia="Calibri" w:hAnsi="Calibri" w:cs="Calibri"/>
          <w:b/>
          <w:bCs/>
          <w:sz w:val="24"/>
          <w:szCs w:val="24"/>
        </w:rPr>
        <w:t xml:space="preserve"> (FC‐Flipped Classroom) </w:t>
      </w:r>
      <w:r w:rsidRPr="00974FBD">
        <w:rPr>
          <w:rFonts w:ascii="Calibri" w:eastAsia="Calibri" w:hAnsi="Calibri" w:cs="Calibri"/>
          <w:sz w:val="24"/>
          <w:szCs w:val="24"/>
        </w:rPr>
        <w:t xml:space="preserve"> </w:t>
      </w:r>
      <w:r w:rsidR="70D08D27" w:rsidRPr="00974FBD">
        <w:rPr>
          <w:rFonts w:ascii="Calibri" w:eastAsia="Calibri" w:hAnsi="Calibri" w:cs="Calibri"/>
          <w:sz w:val="24"/>
          <w:szCs w:val="24"/>
        </w:rPr>
        <w:t xml:space="preserve">ამ მეთოდით </w:t>
      </w:r>
      <w:r w:rsidRPr="00974FBD">
        <w:rPr>
          <w:rFonts w:ascii="Calibri" w:eastAsia="Calibri" w:hAnsi="Calibri" w:cs="Calibri"/>
          <w:sz w:val="24"/>
          <w:szCs w:val="24"/>
        </w:rPr>
        <w:t>სწავლებისას  სტუდენტებს  წინასწარ  აწვდიან  თემატურ  მასალას,</w:t>
      </w:r>
      <w:r w:rsidR="003E3442">
        <w:rPr>
          <w:rFonts w:eastAsia="Calibri" w:cs="Calibri"/>
          <w:sz w:val="24"/>
          <w:szCs w:val="24"/>
          <w:lang w:val="ka-GE"/>
        </w:rPr>
        <w:t xml:space="preserve"> </w:t>
      </w:r>
      <w:r w:rsidRPr="00974FBD">
        <w:rPr>
          <w:rFonts w:ascii="Calibri" w:eastAsia="Calibri" w:hAnsi="Calibri" w:cs="Calibri"/>
          <w:sz w:val="24"/>
          <w:szCs w:val="24"/>
        </w:rPr>
        <w:t xml:space="preserve">რომლის  ინტერაქტიული  განხილვა  უკვე  მომზადებულ  სტუდენტებთან  სემინარზე  (მეცადინეობაზე)  ხდება.  სწავლების  ეს  მეთოდი ეფექტურია დისტანციური  სწავლების ონლაინ პლატფორმისთვისაც.  </w:t>
      </w:r>
    </w:p>
    <w:p w14:paraId="058FDB66" w14:textId="3A3DA488" w:rsidR="001A7762" w:rsidRPr="00974FBD" w:rsidRDefault="467F4C53"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Calibri" w:hAnsi="Calibri" w:cs="Calibri"/>
          <w:sz w:val="24"/>
          <w:szCs w:val="24"/>
        </w:rPr>
        <w:t xml:space="preserve"> </w:t>
      </w:r>
      <w:r w:rsidRPr="00974FBD">
        <w:rPr>
          <w:rFonts w:ascii="Calibri" w:eastAsia="Calibri" w:hAnsi="Calibri" w:cs="Calibri"/>
          <w:b/>
          <w:bCs/>
          <w:sz w:val="24"/>
          <w:szCs w:val="24"/>
        </w:rPr>
        <w:t>„ჯგუფური სწავლება“ (TBL‐Team  Based  Learning).</w:t>
      </w:r>
      <w:r w:rsidRPr="00974FBD">
        <w:rPr>
          <w:rFonts w:ascii="Calibri" w:eastAsia="Calibri" w:hAnsi="Calibri" w:cs="Calibri"/>
          <w:sz w:val="24"/>
          <w:szCs w:val="24"/>
        </w:rPr>
        <w:t xml:space="preserve">  ამ  მეთოდის  გამოყენების  დროს,  ისევე,  როგორც  „შებრუნებული  კლასის“  შემთხვევაში,  სტუდენტებს  წინასწარ  აწვდიან  სადისკუსიო  მასალის  თემატიკას.  მეცადინეობებზე  სტუდენტები  იყოფიან  5‐6  კაციან  ჯგუფებად  და  დამოუკიდებლად  მსჯელობენ  დაყენებულ  პრობლემაზე.  ცოდნა  ფასდება  როგორც  ინდივიდუალურად,  ასევე  ჯგუფურად,  პრე  და  პოსტ‐ტესტების  მეშვეობით.  TBL‐ის   სხვადასხვა მოდიფიკაცია არსებობს და გამოიყენება სწავლების ყველა ეტაპზე.  </w:t>
      </w:r>
      <w:r w:rsidR="003E3442">
        <w:rPr>
          <w:rFonts w:eastAsia="Calibri" w:cs="Calibri"/>
          <w:sz w:val="24"/>
          <w:szCs w:val="24"/>
          <w:lang w:val="ka-GE"/>
        </w:rPr>
        <w:t>*</w:t>
      </w:r>
      <w:r w:rsidR="003E3442">
        <w:rPr>
          <w:rFonts w:eastAsia="Calibri" w:cs="Calibri"/>
          <w:i/>
          <w:sz w:val="24"/>
          <w:szCs w:val="24"/>
          <w:lang w:val="ka-GE"/>
        </w:rPr>
        <w:t xml:space="preserve">შენიშვნა: </w:t>
      </w:r>
      <w:r w:rsidRPr="003E3442">
        <w:rPr>
          <w:rFonts w:ascii="Calibri" w:eastAsia="Calibri" w:hAnsi="Calibri" w:cs="Calibri"/>
          <w:i/>
          <w:sz w:val="24"/>
          <w:szCs w:val="24"/>
        </w:rPr>
        <w:t xml:space="preserve">როგორც  „შებრუნებული  კლასის“,  ისე  „ჯგუფური  სწავლების“  მეთოდების  გამოყენებისას,  მასწავლებელს  პასიური,  დამკვირვებლის  როლი  აკისრია,  რომელიც  თვალყურს  ადევნებს  სტუდენტთა  მსჯელობას,  აზროვნების  დინამიკასა  და  პოლემიკის  პროცესს.  სტუდენტთა  სწორედ  ამ  უნარების  განვითარებისთვისაა  მოწოდებული  აღნიშნული მეთოდები. </w:t>
      </w:r>
    </w:p>
    <w:p w14:paraId="095417A4" w14:textId="058FBFC9" w:rsidR="467F4C53" w:rsidRPr="00974FBD" w:rsidRDefault="467F4C53" w:rsidP="00CB3B22">
      <w:pPr>
        <w:pStyle w:val="ListParagraph"/>
        <w:numPr>
          <w:ilvl w:val="0"/>
          <w:numId w:val="29"/>
        </w:numPr>
        <w:spacing w:after="48" w:line="276" w:lineRule="auto"/>
        <w:ind w:left="426" w:right="2"/>
        <w:jc w:val="both"/>
        <w:rPr>
          <w:rFonts w:ascii="Calibri" w:eastAsia="Calibri" w:hAnsi="Calibri" w:cs="Calibri"/>
          <w:sz w:val="24"/>
          <w:szCs w:val="24"/>
        </w:rPr>
      </w:pPr>
      <w:r w:rsidRPr="00974FBD">
        <w:rPr>
          <w:rFonts w:ascii="Calibri" w:eastAsiaTheme="minorEastAsia" w:hAnsi="Calibri" w:cs="Calibri"/>
          <w:b/>
          <w:bCs/>
          <w:sz w:val="24"/>
          <w:szCs w:val="24"/>
        </w:rPr>
        <w:t>CBCR (Case-Based Clinical Reasoning)</w:t>
      </w:r>
      <w:r w:rsidRPr="00974FBD">
        <w:rPr>
          <w:rFonts w:ascii="Calibri" w:eastAsiaTheme="minorEastAsia" w:hAnsi="Calibri" w:cs="Calibri"/>
          <w:sz w:val="24"/>
          <w:szCs w:val="24"/>
        </w:rPr>
        <w:t xml:space="preserve"> - </w:t>
      </w:r>
      <w:r w:rsidRPr="00974FBD">
        <w:rPr>
          <w:rFonts w:ascii="Calibri" w:eastAsiaTheme="minorEastAsia" w:hAnsi="Calibri" w:cs="Calibri"/>
          <w:b/>
          <w:bCs/>
          <w:sz w:val="24"/>
          <w:szCs w:val="24"/>
        </w:rPr>
        <w:t xml:space="preserve">შემთხვევაზე დაფუძნებული კლინიკური მსჯელობა </w:t>
      </w:r>
      <w:r w:rsidRPr="00974FBD">
        <w:rPr>
          <w:rFonts w:ascii="Calibri" w:eastAsiaTheme="minorEastAsia" w:hAnsi="Calibri" w:cs="Calibri"/>
          <w:sz w:val="24"/>
          <w:szCs w:val="24"/>
        </w:rPr>
        <w:t xml:space="preserve"> </w:t>
      </w:r>
      <w:r w:rsidR="003E3442" w:rsidRPr="003E3442">
        <w:rPr>
          <w:rFonts w:ascii="Calibri" w:eastAsiaTheme="minorEastAsia" w:hAnsi="Calibri" w:cs="Calibri"/>
          <w:sz w:val="24"/>
          <w:szCs w:val="24"/>
        </w:rPr>
        <w:t xml:space="preserve">CBCR </w:t>
      </w:r>
      <w:r w:rsidRPr="003E3442">
        <w:rPr>
          <w:rFonts w:ascii="Calibri" w:eastAsiaTheme="minorEastAsia" w:hAnsi="Calibri" w:cs="Calibri"/>
          <w:sz w:val="24"/>
          <w:szCs w:val="24"/>
        </w:rPr>
        <w:t>არის</w:t>
      </w:r>
      <w:r w:rsidRPr="00974FBD">
        <w:rPr>
          <w:rFonts w:ascii="Calibri" w:eastAsiaTheme="minorEastAsia" w:hAnsi="Calibri" w:cs="Calibri"/>
          <w:sz w:val="24"/>
          <w:szCs w:val="24"/>
        </w:rPr>
        <w:t xml:space="preserve"> პროცესი, რომელიც პაციენტის შესახებ  ინფორმაციის შეგროვებას და დაავადებების გამომწვევი მიზეზებთან დაკავშირებით დასკვნების გაკეთებას, დიფერენციალურ დიაგნოსტიკასა და კომპეტენციის შესაბამისად მკურნალობის მიზნების შესაბამისი სტრატეგიების შემუშავებას ემსახურება. აღნიშნული მეთოდის გამოყენებისას საკვანძო ელემენტია კლინიკური ინფორმაციის იდენტიფიცირება, მისი მნიშვნელობის ინტერპრეტირება, ჰიპოთეზების გენერირება, მათი გადამოწმება, დაზუსტება და  დიაგნოზის დასმა კომპეტენციის შესაბამისად.</w:t>
      </w:r>
    </w:p>
    <w:p w14:paraId="42C9F589" w14:textId="7447BD34" w:rsidR="467F4C53" w:rsidRPr="00974FBD" w:rsidRDefault="467F4C53" w:rsidP="00CB3B22">
      <w:pPr>
        <w:pStyle w:val="ListParagraph"/>
        <w:numPr>
          <w:ilvl w:val="0"/>
          <w:numId w:val="29"/>
        </w:numPr>
        <w:spacing w:line="276" w:lineRule="auto"/>
        <w:ind w:left="426" w:right="2"/>
        <w:jc w:val="both"/>
        <w:rPr>
          <w:rFonts w:ascii="Calibri" w:eastAsiaTheme="minorEastAsia" w:hAnsi="Calibri" w:cs="Calibri"/>
          <w:sz w:val="24"/>
          <w:szCs w:val="24"/>
        </w:rPr>
      </w:pPr>
      <w:r w:rsidRPr="00974FBD">
        <w:rPr>
          <w:rFonts w:ascii="Calibri" w:eastAsiaTheme="minorEastAsia" w:hAnsi="Calibri" w:cs="Calibri"/>
          <w:b/>
          <w:bCs/>
          <w:sz w:val="24"/>
          <w:szCs w:val="24"/>
        </w:rPr>
        <w:t xml:space="preserve">CBD (Case-based Discussion) </w:t>
      </w:r>
      <w:r w:rsidRPr="00974FBD">
        <w:rPr>
          <w:rFonts w:ascii="Calibri" w:eastAsiaTheme="minorEastAsia" w:hAnsi="Calibri" w:cs="Calibri"/>
          <w:sz w:val="24"/>
          <w:szCs w:val="24"/>
        </w:rPr>
        <w:t xml:space="preserve">- </w:t>
      </w:r>
      <w:r w:rsidRPr="00974FBD">
        <w:rPr>
          <w:rFonts w:ascii="Calibri" w:eastAsiaTheme="minorEastAsia" w:hAnsi="Calibri" w:cs="Calibri"/>
          <w:b/>
          <w:bCs/>
          <w:sz w:val="24"/>
          <w:szCs w:val="24"/>
        </w:rPr>
        <w:t xml:space="preserve">შემთხვევაზე დაფუძნებული დისკუსია </w:t>
      </w:r>
      <w:r w:rsidRPr="00974FBD">
        <w:rPr>
          <w:rFonts w:ascii="Calibri" w:eastAsiaTheme="minorEastAsia" w:hAnsi="Calibri" w:cs="Calibri"/>
          <w:sz w:val="24"/>
          <w:szCs w:val="24"/>
        </w:rPr>
        <w:t xml:space="preserve"> - </w:t>
      </w:r>
      <w:r w:rsidR="003E3442" w:rsidRPr="003E3442">
        <w:rPr>
          <w:rFonts w:ascii="Calibri" w:eastAsiaTheme="minorEastAsia" w:hAnsi="Calibri" w:cs="Calibri"/>
          <w:sz w:val="24"/>
          <w:szCs w:val="24"/>
          <w:lang w:val="ka-GE"/>
        </w:rPr>
        <w:t xml:space="preserve">აღნიშნული </w:t>
      </w:r>
      <w:r w:rsidRPr="00974FBD">
        <w:rPr>
          <w:rFonts w:ascii="Calibri" w:eastAsiaTheme="minorEastAsia" w:hAnsi="Calibri" w:cs="Calibri"/>
          <w:sz w:val="24"/>
          <w:szCs w:val="24"/>
        </w:rPr>
        <w:t xml:space="preserve">შეფასების მეთოდი, გულისხმობს ლექტორის მხრიდან სტუდენტისთვის კონკრეტული ქეისის წარდგენას, (ინსტრუმენტული და ლაბორატორიული გამოკვლევების შედეგების ანალიზი და სინთეზი, დიფერენციალური დიაგნოზის გაკეთება, დიაგნოზის განსაზღვრა, </w:t>
      </w:r>
      <w:r w:rsidRPr="00974FBD">
        <w:rPr>
          <w:rFonts w:ascii="Calibri" w:eastAsiaTheme="minorEastAsia" w:hAnsi="Calibri" w:cs="Calibri"/>
          <w:sz w:val="24"/>
          <w:szCs w:val="24"/>
        </w:rPr>
        <w:lastRenderedPageBreak/>
        <w:t xml:space="preserve">კომპეტენციის შესაბამისად მკურნალობის გეგმის შემუშავება), რომელიც სტუდენტმა, დროის დათქმულ მონაკვეთში, უნდა გაანალიზოს ან ამოხსნას. ქეისის საშუალებით ლექტორი ამოწმებს სტუდენტის კლინიკური აზროვნების, დასკვნის გაკეთებისა და ამ პროცესის დოკუმენტირების უნარს, კომპლექსური საკითხის/პრობლემის გაცნობიერების და მისი გასაჭრისთვის ორიგინალური გზების ძიების უნარს, მათ შორის ასევე პროფესიულ-ეთიკურ ღირებულებებს და ამ ღირებულებებით ოპერირების უნარს.  </w:t>
      </w:r>
    </w:p>
    <w:p w14:paraId="127CAD7C" w14:textId="4A32D233" w:rsidR="467F4C53" w:rsidRPr="003C22E5" w:rsidRDefault="467F4C53" w:rsidP="00247FE8">
      <w:pPr>
        <w:pStyle w:val="ListParagraph"/>
        <w:spacing w:line="276" w:lineRule="auto"/>
        <w:ind w:left="0" w:right="2"/>
        <w:jc w:val="both"/>
        <w:rPr>
          <w:rFonts w:ascii="Calibri" w:eastAsia="Calibri" w:hAnsi="Calibri" w:cs="Calibri"/>
          <w:sz w:val="24"/>
          <w:szCs w:val="24"/>
          <w:highlight w:val="yellow"/>
        </w:rPr>
      </w:pPr>
    </w:p>
    <w:p w14:paraId="7A417592" w14:textId="4EFEA6EA" w:rsidR="001A7762" w:rsidRPr="003C22E5" w:rsidRDefault="001A7762" w:rsidP="00247FE8">
      <w:pPr>
        <w:pStyle w:val="ListParagraph"/>
        <w:spacing w:after="48" w:line="276" w:lineRule="auto"/>
        <w:ind w:left="0" w:right="2" w:hanging="360"/>
        <w:jc w:val="both"/>
        <w:rPr>
          <w:rFonts w:ascii="Calibri" w:eastAsia="Calibri" w:hAnsi="Calibri" w:cs="Calibri"/>
          <w:color w:val="FF0000"/>
          <w:sz w:val="24"/>
          <w:szCs w:val="24"/>
        </w:rPr>
      </w:pPr>
    </w:p>
    <w:p w14:paraId="68C32605" w14:textId="7E702E30" w:rsidR="001A7762" w:rsidRPr="00ED4751" w:rsidRDefault="3EC2D4BC" w:rsidP="00247FE8">
      <w:pPr>
        <w:pStyle w:val="Heading2"/>
        <w:spacing w:line="276" w:lineRule="auto"/>
        <w:ind w:left="0"/>
        <w:rPr>
          <w:rFonts w:ascii="Calibri" w:hAnsi="Calibri" w:cs="Calibri"/>
          <w:b/>
          <w:bCs/>
        </w:rPr>
      </w:pPr>
      <w:r w:rsidRPr="00ED4751">
        <w:rPr>
          <w:rFonts w:ascii="Calibri" w:hAnsi="Calibri" w:cs="Calibri"/>
          <w:b/>
          <w:bCs/>
        </w:rPr>
        <w:t>5</w:t>
      </w:r>
      <w:r w:rsidR="46242980" w:rsidRPr="00ED4751">
        <w:rPr>
          <w:rFonts w:ascii="Calibri" w:hAnsi="Calibri" w:cs="Calibri"/>
          <w:b/>
          <w:bCs/>
        </w:rPr>
        <w:t>.</w:t>
      </w:r>
      <w:r w:rsidR="5DDDE556" w:rsidRPr="00ED4751">
        <w:rPr>
          <w:rFonts w:ascii="Calibri" w:hAnsi="Calibri" w:cs="Calibri"/>
          <w:b/>
          <w:bCs/>
        </w:rPr>
        <w:t>2</w:t>
      </w:r>
      <w:r w:rsidR="46242980" w:rsidRPr="00ED4751">
        <w:rPr>
          <w:rFonts w:ascii="Calibri" w:hAnsi="Calibri" w:cs="Calibri"/>
          <w:b/>
          <w:bCs/>
        </w:rPr>
        <w:t xml:space="preserve">. </w:t>
      </w:r>
      <w:r w:rsidR="336AD47A" w:rsidRPr="00ED4751">
        <w:rPr>
          <w:rFonts w:ascii="Calibri" w:hAnsi="Calibri" w:cs="Calibri"/>
          <w:b/>
          <w:bCs/>
        </w:rPr>
        <w:t xml:space="preserve">სწავლის შედეგების შეფასება </w:t>
      </w:r>
    </w:p>
    <w:p w14:paraId="741C2B5D" w14:textId="3CED8170" w:rsidR="001A7762" w:rsidRPr="003C22E5" w:rsidRDefault="001A7762" w:rsidP="00247FE8">
      <w:pPr>
        <w:pStyle w:val="ListParagraph"/>
        <w:spacing w:after="48" w:line="276" w:lineRule="auto"/>
        <w:ind w:left="0" w:right="2" w:hanging="360"/>
        <w:jc w:val="both"/>
        <w:rPr>
          <w:rFonts w:ascii="Calibri" w:eastAsia="Calibri" w:hAnsi="Calibri" w:cs="Calibri"/>
          <w:sz w:val="24"/>
          <w:szCs w:val="24"/>
        </w:rPr>
      </w:pPr>
    </w:p>
    <w:p w14:paraId="036501C1" w14:textId="78B70CFF" w:rsidR="001A7762" w:rsidRPr="003C22E5" w:rsidRDefault="2587071A" w:rsidP="00247FE8">
      <w:pPr>
        <w:pStyle w:val="ListParagraph"/>
        <w:spacing w:after="48" w:line="276" w:lineRule="auto"/>
        <w:ind w:left="0" w:right="2" w:hanging="8"/>
        <w:jc w:val="both"/>
        <w:rPr>
          <w:rFonts w:ascii="Calibri" w:eastAsiaTheme="minorEastAsia" w:hAnsi="Calibri" w:cs="Calibri"/>
          <w:sz w:val="24"/>
          <w:szCs w:val="24"/>
        </w:rPr>
      </w:pPr>
      <w:r w:rsidRPr="003C22E5">
        <w:rPr>
          <w:rFonts w:ascii="Calibri" w:eastAsiaTheme="minorEastAsia" w:hAnsi="Calibri" w:cs="Calibri"/>
          <w:sz w:val="24"/>
          <w:szCs w:val="24"/>
        </w:rPr>
        <w:t>საექთნო საქმის საბაკალავრო საგანმანათლებლო პროგრამების თითოეული სასწავლო კურსის გეგმით/სილაბუსით/მოდულით გათვალისწინებული შეფასების ფორმები (შუალედური და დასკვნითი შეფასება) შესაძლოა მოიცავდეს შეფასების კომპონენტებს, რომლებიც განსაზღვრავს სტუდენტის ცოდნის ან/და უნარის ან/და კომპეტენციების შეფასების ხერხებს:</w:t>
      </w:r>
    </w:p>
    <w:p w14:paraId="06CDE67A" w14:textId="7F32718B" w:rsidR="001A7762" w:rsidRPr="003C22E5" w:rsidRDefault="467F4C53" w:rsidP="00247FE8">
      <w:pPr>
        <w:pStyle w:val="ListParagraph"/>
        <w:spacing w:after="48" w:line="276" w:lineRule="auto"/>
        <w:ind w:left="0" w:right="2" w:hanging="8"/>
        <w:jc w:val="both"/>
        <w:rPr>
          <w:rFonts w:ascii="Calibri" w:eastAsiaTheme="minorEastAsia" w:hAnsi="Calibri" w:cs="Calibri"/>
          <w:sz w:val="24"/>
          <w:szCs w:val="24"/>
        </w:rPr>
      </w:pPr>
      <w:r w:rsidRPr="003C22E5">
        <w:rPr>
          <w:rFonts w:ascii="Calibri" w:eastAsiaTheme="minorEastAsia" w:hAnsi="Calibri" w:cs="Calibri"/>
          <w:sz w:val="24"/>
          <w:szCs w:val="24"/>
        </w:rPr>
        <w:t>შეფასება მოიცავს თეორიული ცოდნის,</w:t>
      </w:r>
      <w:r w:rsidR="003E3442">
        <w:rPr>
          <w:rFonts w:eastAsiaTheme="minorEastAsia" w:cs="Calibri"/>
          <w:sz w:val="24"/>
          <w:szCs w:val="24"/>
          <w:lang w:val="ka-GE"/>
        </w:rPr>
        <w:t xml:space="preserve"> </w:t>
      </w:r>
      <w:r w:rsidRPr="003C22E5">
        <w:rPr>
          <w:rFonts w:ascii="Calibri" w:eastAsiaTheme="minorEastAsia" w:hAnsi="Calibri" w:cs="Calibri"/>
          <w:sz w:val="24"/>
          <w:szCs w:val="24"/>
        </w:rPr>
        <w:t xml:space="preserve">პრაქტიკული უნარ‐ჩვევების და პროფესიონალიზმის  შეფასებას. შეფასების თანამედროვე მეთოდებიდან, გარდა ტრადიციული წერითი,  ზეპირი, ტესტური და კომბინირებული გამოცდებისა, რეკომენდებულია: </w:t>
      </w:r>
    </w:p>
    <w:p w14:paraId="31CE7C9A" w14:textId="46C6333F"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OSCE (Objective Structured Cliinical Examination)</w:t>
      </w:r>
      <w:r w:rsidRPr="003C22E5">
        <w:rPr>
          <w:rFonts w:ascii="Calibri" w:eastAsiaTheme="minorEastAsia" w:hAnsi="Calibri" w:cs="Calibri"/>
          <w:sz w:val="24"/>
          <w:szCs w:val="24"/>
        </w:rPr>
        <w:t xml:space="preserve"> - </w:t>
      </w:r>
      <w:r w:rsidRPr="003C22E5">
        <w:rPr>
          <w:rFonts w:ascii="Calibri" w:eastAsiaTheme="minorEastAsia" w:hAnsi="Calibri" w:cs="Calibri"/>
          <w:b/>
          <w:bCs/>
          <w:sz w:val="24"/>
          <w:szCs w:val="24"/>
        </w:rPr>
        <w:t>ობიექტურად სტრუქტურირებული კლინიკური გამოცდა</w:t>
      </w:r>
      <w:r w:rsidRPr="003C22E5">
        <w:rPr>
          <w:rFonts w:ascii="Calibri" w:eastAsiaTheme="minorEastAsia" w:hAnsi="Calibri" w:cs="Calibri"/>
          <w:sz w:val="24"/>
          <w:szCs w:val="24"/>
        </w:rPr>
        <w:t xml:space="preserve"> არის გამოცდის ფორმატი,  რომელიც რეალობაზე დაფუძნებულ სიმულირებულ გარემოში ავლენს კომპეტენციის ფარგლებში სტუდენტის კლინიკურ უნარ–ჩვევებს, კომუნიკაციურ უნარებს, უზრუნველყოფს პაციენტების უსაფრთხოებას და ამისთვის იყენებს  სტანდარტირებული შეფასებას. გამოცდა ტარდება სხვადასხვა კლინიკურ სადგურებში, რომლებიც ახდენს რეალური კლინიკური სიტუაციებისა და სცენარების მოდელირებას.</w:t>
      </w:r>
    </w:p>
    <w:p w14:paraId="2CE8B936" w14:textId="6A0E0D09"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OSPE (Objectively Structured Practical Exam)</w:t>
      </w:r>
      <w:r w:rsidRPr="003C22E5">
        <w:rPr>
          <w:rFonts w:ascii="Calibri" w:eastAsiaTheme="minorEastAsia" w:hAnsi="Calibri" w:cs="Calibri"/>
          <w:sz w:val="24"/>
          <w:szCs w:val="24"/>
        </w:rPr>
        <w:t xml:space="preserve"> - </w:t>
      </w:r>
      <w:r w:rsidRPr="003C22E5">
        <w:rPr>
          <w:rFonts w:ascii="Calibri" w:eastAsiaTheme="minorEastAsia" w:hAnsi="Calibri" w:cs="Calibri"/>
          <w:b/>
          <w:bCs/>
          <w:sz w:val="24"/>
          <w:szCs w:val="24"/>
        </w:rPr>
        <w:t>ობიექტურად სტრუქტურირებული პრაქტიკული გამოცდა</w:t>
      </w:r>
      <w:r w:rsidRPr="003C22E5">
        <w:rPr>
          <w:rFonts w:ascii="Calibri" w:eastAsiaTheme="minorEastAsia" w:hAnsi="Calibri" w:cs="Calibri"/>
          <w:sz w:val="24"/>
          <w:szCs w:val="24"/>
        </w:rPr>
        <w:t xml:space="preserve"> არის კონცეფცია ძირითადი სამედიცინო მეცნიერებების პრაქტიკული შეფასებისას, რომელიც გამოიყენება სამედიცინო ინტეგრირებულ პრობლემაზე დაფუძნებული კურიკულუმის პრეკლინიკურ ეტაპზე სტუდენტების ანატომიის ცოდნისა და ლაბორატორიული უნარების შესაფასებლად. შექმნილია სადგურები და თითოეულ სადგურს აქვს კონკრეტული მიზანი, რომლის შეფასებასაც ახორციელებს. თითოეული კომპონენტის შეფასება სადგურებზე განისაზღვრება შეფასების ფორმის (checklist) მიხედვით. შეფასების ფორმა (checklist) შემუშავებულია უშუალოდ შესასრულებელი დავალების სპეციფიკის გათვალისწინებით.</w:t>
      </w:r>
    </w:p>
    <w:p w14:paraId="1626CADD" w14:textId="7162C44A"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 xml:space="preserve">WPBA (Workplace based assessment) </w:t>
      </w:r>
      <w:r w:rsidRPr="003C22E5">
        <w:rPr>
          <w:rFonts w:ascii="Calibri" w:eastAsiaTheme="minorEastAsia" w:hAnsi="Calibri" w:cs="Calibri"/>
          <w:sz w:val="24"/>
          <w:szCs w:val="24"/>
        </w:rPr>
        <w:t xml:space="preserve">- </w:t>
      </w:r>
      <w:r w:rsidRPr="003C22E5">
        <w:rPr>
          <w:rFonts w:ascii="Calibri" w:eastAsiaTheme="minorEastAsia" w:hAnsi="Calibri" w:cs="Calibri"/>
          <w:b/>
          <w:bCs/>
          <w:sz w:val="24"/>
          <w:szCs w:val="24"/>
        </w:rPr>
        <w:t xml:space="preserve">შეფასება სამუშაო ადგილზე </w:t>
      </w:r>
      <w:r w:rsidRPr="003C22E5">
        <w:rPr>
          <w:rFonts w:ascii="Calibri" w:eastAsiaTheme="minorEastAsia" w:hAnsi="Calibri" w:cs="Calibri"/>
          <w:sz w:val="24"/>
          <w:szCs w:val="24"/>
        </w:rPr>
        <w:t xml:space="preserve">არის  რამდენიმე მეთოდის კომბინირებით შემუშავებული შფასების მეთოდი, რომელიც გამოიყენება  სტუდენტების პროფესიული თვისებების, უნარებისა და დამოკიდებულებების შეფასებისთვის. WPBA მეთოდის გამოყენებით სამედიცინო სფეროებში სტუდენტებს თავიანთი ცოდნის დადასტურება ყოველდღიური პასუხისმგებლობებისა და </w:t>
      </w:r>
      <w:r w:rsidRPr="003C22E5">
        <w:rPr>
          <w:rFonts w:ascii="Calibri" w:eastAsiaTheme="minorEastAsia" w:hAnsi="Calibri" w:cs="Calibri"/>
          <w:sz w:val="24"/>
          <w:szCs w:val="24"/>
        </w:rPr>
        <w:lastRenderedPageBreak/>
        <w:t xml:space="preserve">მოვალეობების შესრულების გზით  შეუძლიათ. აღნიშნული მეთოდის გამოყენებით ასევე უზრუნველყოფილია უკუკავშირის შესაძლებლობა სტუდენტის ძლიერი მხარეებისა და პოტენციური განვითარების საჭიროებების განსაზღვრისთვის. </w:t>
      </w:r>
    </w:p>
    <w:p w14:paraId="31870FA4" w14:textId="3A0B0207"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DOPS (Direct Observation for Procedural Skills)</w:t>
      </w:r>
      <w:r w:rsidRPr="003C22E5">
        <w:rPr>
          <w:rFonts w:ascii="Calibri" w:eastAsiaTheme="minorEastAsia" w:hAnsi="Calibri" w:cs="Calibri"/>
          <w:sz w:val="24"/>
          <w:szCs w:val="24"/>
        </w:rPr>
        <w:t xml:space="preserve"> - </w:t>
      </w:r>
      <w:r w:rsidRPr="003C22E5">
        <w:rPr>
          <w:rFonts w:ascii="Calibri" w:eastAsiaTheme="minorEastAsia" w:hAnsi="Calibri" w:cs="Calibri"/>
          <w:b/>
          <w:bCs/>
          <w:sz w:val="24"/>
          <w:szCs w:val="24"/>
        </w:rPr>
        <w:t>პირდაპირი დაკვირვება პროცედურული უნარების დემოსნტრირებაზე -</w:t>
      </w:r>
      <w:r w:rsidRPr="003C22E5">
        <w:rPr>
          <w:rFonts w:ascii="Calibri" w:eastAsiaTheme="minorEastAsia" w:hAnsi="Calibri" w:cs="Calibri"/>
          <w:sz w:val="24"/>
          <w:szCs w:val="24"/>
        </w:rPr>
        <w:t xml:space="preserve"> შეფასების ინსტრუმენტია, რომელიც მომავალი ექთნების მიერ პრაქტიკული პროცედურების განხორციელებისა და მათი მუშაობის შეფასებისთვის გამოიყენება. აღნიშნული მეთოდის გამოყენებისას სტუდენტებს ეძლევათ მყისიერი უკუკავშირი ძლიერი და გასაუმჯობესებელი მხარეების შესახებ. აღნიშნული მეთოდი სტუდენტის ტექნიკური, ოპერაციული და პროფესიონალიზმის უნარების შესაფასებლად გამოიყენება ბაზისური დიაგნოსტიკური და ინტერვენციული პროცედურების ან ყოველდღიური პრაქტიკის შეფასებისთვის  განმავითარებელი უკუკავშირის მიღების მიზნით.</w:t>
      </w:r>
    </w:p>
    <w:p w14:paraId="7E42EB4E" w14:textId="3F5AF008"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 xml:space="preserve">Log-book - საექთნო დღიურის </w:t>
      </w:r>
      <w:r w:rsidRPr="003C22E5">
        <w:rPr>
          <w:rFonts w:ascii="Calibri" w:eastAsiaTheme="minorEastAsia" w:hAnsi="Calibri" w:cs="Calibri"/>
          <w:sz w:val="24"/>
          <w:szCs w:val="24"/>
        </w:rPr>
        <w:t>წარმოების</w:t>
      </w:r>
      <w:r w:rsidRPr="003C22E5">
        <w:rPr>
          <w:rFonts w:ascii="Calibri" w:eastAsiaTheme="minorEastAsia" w:hAnsi="Calibri" w:cs="Calibri"/>
          <w:b/>
          <w:bCs/>
          <w:sz w:val="24"/>
          <w:szCs w:val="24"/>
        </w:rPr>
        <w:t xml:space="preserve"> </w:t>
      </w:r>
      <w:r w:rsidRPr="003C22E5">
        <w:rPr>
          <w:rFonts w:ascii="Calibri" w:eastAsiaTheme="minorEastAsia" w:hAnsi="Calibri" w:cs="Calibri"/>
          <w:sz w:val="24"/>
          <w:szCs w:val="24"/>
        </w:rPr>
        <w:t>მიზანია საექთნო საქმის სტუდენტებმა აწარმოონ ჩანაწერები თავიანთ სასწავლო გამოცდილებასთან და პრაქტიკასთან დაკავშირებით, რათა დაეუფლონ  რეგისტრირებული ექთნების საქმიანობისთვის შესაბამის ცოდნასა და უნარებს.</w:t>
      </w:r>
    </w:p>
    <w:p w14:paraId="0978D0B1" w14:textId="0282BE4D" w:rsidR="467F4C53" w:rsidRPr="003C22E5" w:rsidRDefault="467F4C53" w:rsidP="00CB3B22">
      <w:pPr>
        <w:pStyle w:val="ListParagraph"/>
        <w:numPr>
          <w:ilvl w:val="0"/>
          <w:numId w:val="29"/>
        </w:numPr>
        <w:spacing w:line="276" w:lineRule="auto"/>
        <w:ind w:left="567" w:right="2" w:hanging="567"/>
        <w:jc w:val="both"/>
        <w:rPr>
          <w:rFonts w:ascii="Calibri" w:eastAsia="Calibri" w:hAnsi="Calibri" w:cs="Calibri"/>
          <w:sz w:val="24"/>
          <w:szCs w:val="24"/>
        </w:rPr>
      </w:pPr>
      <w:r w:rsidRPr="003C22E5">
        <w:rPr>
          <w:rFonts w:ascii="Calibri" w:eastAsiaTheme="minorEastAsia" w:hAnsi="Calibri" w:cs="Calibri"/>
          <w:b/>
          <w:bCs/>
          <w:sz w:val="24"/>
          <w:szCs w:val="24"/>
        </w:rPr>
        <w:t>EPAs (Entrustble Professional Activities)</w:t>
      </w:r>
      <w:r w:rsidRPr="003C22E5">
        <w:rPr>
          <w:rFonts w:ascii="Calibri" w:eastAsiaTheme="minorEastAsia" w:hAnsi="Calibri" w:cs="Calibri"/>
          <w:sz w:val="24"/>
          <w:szCs w:val="24"/>
        </w:rPr>
        <w:t xml:space="preserve"> - </w:t>
      </w:r>
      <w:r w:rsidRPr="003C22E5">
        <w:rPr>
          <w:rFonts w:ascii="Calibri" w:eastAsiaTheme="minorEastAsia" w:hAnsi="Calibri" w:cs="Calibri"/>
          <w:b/>
          <w:bCs/>
          <w:sz w:val="24"/>
          <w:szCs w:val="24"/>
        </w:rPr>
        <w:t>მინდობილი პროფესიული აქტივობები (EPAs)</w:t>
      </w:r>
      <w:r w:rsidRPr="003C22E5">
        <w:rPr>
          <w:rFonts w:ascii="Calibri" w:eastAsiaTheme="minorEastAsia" w:hAnsi="Calibri" w:cs="Calibri"/>
          <w:sz w:val="24"/>
          <w:szCs w:val="24"/>
        </w:rPr>
        <w:t xml:space="preserve"> ორიენტირებულია ყოველდღიური კლინიკური საქმიანობისას ხშირი, დროული, უკუკავშირზე ორიენტირებული და სამუშაო ადგილზე დაფუძნებული შეფასების შესაძლებლობის უზრუნველყოფაზე. EPAs  საშუალებას იძლევა ოპერატიულად განახორციელდეს სტუდენტის კომპეტენციებისა და მასთან დაკავშირებული გადაწყვეტილებების შეფასება პაციენტის მოვლისა და მკურალობის პროცესში და არსებითად ემსახურება თეორიული ცოდნის კლინიკურ საქმიანობაში გამოყენებისას გამოკვეთილი ხარვეზების აღმოფხვრასა და ცოდნისა და პრაქტიკული საქმიანობის დაახლოვებას.   </w:t>
      </w:r>
    </w:p>
    <w:p w14:paraId="15AC3041" w14:textId="185725E2" w:rsidR="467F4C53" w:rsidRPr="003C22E5" w:rsidRDefault="467F4C53" w:rsidP="00CB3B22">
      <w:pPr>
        <w:pStyle w:val="ListParagraph"/>
        <w:numPr>
          <w:ilvl w:val="0"/>
          <w:numId w:val="29"/>
        </w:numPr>
        <w:spacing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Mini-CEX (Mini Clinical Evaluation Exercise)</w:t>
      </w:r>
      <w:r w:rsidRPr="003C22E5">
        <w:rPr>
          <w:rFonts w:ascii="Calibri" w:eastAsiaTheme="minorEastAsia" w:hAnsi="Calibri" w:cs="Calibri"/>
          <w:sz w:val="24"/>
          <w:szCs w:val="24"/>
        </w:rPr>
        <w:t xml:space="preserve"> - </w:t>
      </w:r>
      <w:r w:rsidRPr="003C22E5">
        <w:rPr>
          <w:rFonts w:ascii="Calibri" w:eastAsiaTheme="minorEastAsia" w:hAnsi="Calibri" w:cs="Calibri"/>
          <w:b/>
          <w:bCs/>
          <w:sz w:val="24"/>
          <w:szCs w:val="24"/>
        </w:rPr>
        <w:t xml:space="preserve">მინი-კლინიკური სავარჯიშოს შეფასება </w:t>
      </w:r>
      <w:r w:rsidRPr="003C22E5">
        <w:rPr>
          <w:rFonts w:ascii="Calibri" w:eastAsiaTheme="minorEastAsia" w:hAnsi="Calibri" w:cs="Calibri"/>
          <w:sz w:val="24"/>
          <w:szCs w:val="24"/>
        </w:rPr>
        <w:t>არის  შესანიშნავი მეთოდი კლინიკური დახმარების გაწევის უნარების შეფსებისა და უკუკავშირის გამარტივებისთვის. ის  აფასებს სტუდენტის კლინიკურ და პროფესიულ უნარებს, კერძოდ, პაციენტთან კომუნიკაციისა და ანამნეზის შეკრების, ფიზიკური გამოკვლევის, კლინიკური მსჯელობისა და დასკვნების გამოტანის უნარებს და ასევე პროფესიონალიზმს. ზემოხსენებული უნარების შეფასება ხორციელდება სამედიცინო დაწესებულების შესაბამის დეპარტამენტებში.</w:t>
      </w:r>
    </w:p>
    <w:p w14:paraId="4C1EE1A5" w14:textId="0D374EF8" w:rsidR="001A7762" w:rsidRPr="003C22E5" w:rsidRDefault="467F4C53" w:rsidP="00CB3B22">
      <w:pPr>
        <w:pStyle w:val="ListParagraph"/>
        <w:numPr>
          <w:ilvl w:val="0"/>
          <w:numId w:val="28"/>
        </w:numPr>
        <w:spacing w:after="48"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 xml:space="preserve">პორტფოლიო  (ე.წ.  გახანგრძლივებული  ‐  გრძელვადიანი  (4‐წლიანი)  შეფასება,) </w:t>
      </w:r>
      <w:r w:rsidRPr="003C22E5">
        <w:rPr>
          <w:rFonts w:ascii="Calibri" w:eastAsiaTheme="minorEastAsia" w:hAnsi="Calibri" w:cs="Calibri"/>
          <w:sz w:val="24"/>
          <w:szCs w:val="24"/>
        </w:rPr>
        <w:t xml:space="preserve"> რაც მოიცავს  სტუდენტის  მიერ  განხორციელებული  აქტივობებს  (კონფერენციებში  მონაწილეობა,  პაციენტების  გამოკვლევის  და  მკურნალობის  პროცესში  ჩართულობა,  სოციალური  აქტივობა,  თვით‐ანალიზი  (self‐reflection),  პერსონალური  განვითარების  გეგმა  (Personal  Development  Plan)  და  სხვ);   შეფასება  ეფუძნება  დოკუმენტებს/მტკიცებულებებს, რომლებიც ასახავს სტუდენტის აქტივობას სწავლების  პირველი  წლიდან  მეოთხე წლის  ბოლომდე.  პორტფოლიო  მნიშვნელოვან  გავლენას  </w:t>
      </w:r>
      <w:r w:rsidRPr="003C22E5">
        <w:rPr>
          <w:rFonts w:ascii="Calibri" w:eastAsiaTheme="minorEastAsia" w:hAnsi="Calibri" w:cs="Calibri"/>
          <w:sz w:val="24"/>
          <w:szCs w:val="24"/>
        </w:rPr>
        <w:lastRenderedPageBreak/>
        <w:t xml:space="preserve">ახდენს  სტუდენტის  აკადემიური  მოსწრების  მიმდინარე  და  საბოლოო  შეფასებაზე,  ობიექტურად  და  დასაბუთებულად  ასახავს    სტუდენტის  კლინიკური  აზროვნების,   პრაქტიკული  უნარების,  ზოგადი  პროფესიული  თვისებების  განვითარების  ძლიერ  და  სუსტ მხარეებს, ავლენს მის ნაკლოვანებებს და მათი გამოსწორების გზებს.  </w:t>
      </w:r>
    </w:p>
    <w:p w14:paraId="054F7B24" w14:textId="3A5CD982" w:rsidR="08DA5437" w:rsidRPr="003C22E5" w:rsidRDefault="467F4C53" w:rsidP="00CB3B22">
      <w:pPr>
        <w:pStyle w:val="ListParagraph"/>
        <w:numPr>
          <w:ilvl w:val="0"/>
          <w:numId w:val="28"/>
        </w:numPr>
        <w:spacing w:after="48" w:line="276" w:lineRule="auto"/>
        <w:ind w:left="567" w:right="2" w:hanging="567"/>
        <w:jc w:val="both"/>
        <w:rPr>
          <w:rFonts w:ascii="Calibri" w:eastAsiaTheme="minorEastAsia" w:hAnsi="Calibri" w:cs="Calibri"/>
          <w:sz w:val="24"/>
          <w:szCs w:val="24"/>
        </w:rPr>
      </w:pPr>
      <w:r w:rsidRPr="003C22E5">
        <w:rPr>
          <w:rFonts w:ascii="Calibri" w:eastAsiaTheme="minorEastAsia" w:hAnsi="Calibri" w:cs="Calibri"/>
          <w:b/>
          <w:bCs/>
          <w:sz w:val="24"/>
          <w:szCs w:val="24"/>
        </w:rPr>
        <w:t xml:space="preserve">გადაშლილი  წიგნის,  წიგნში  ჩახედვის/  მეთოდი </w:t>
      </w:r>
      <w:r w:rsidRPr="003C22E5">
        <w:rPr>
          <w:rFonts w:ascii="Calibri" w:eastAsiaTheme="minorEastAsia" w:hAnsi="Calibri" w:cs="Calibri"/>
          <w:sz w:val="24"/>
          <w:szCs w:val="24"/>
        </w:rPr>
        <w:t xml:space="preserve">  –  ამ  მეთოდით  სწავლების  დროს სტუდენტს ლიტერატურის, დამხმარე მასალის, ინტერნეტ‐რესურსის  გამოყენების უფლება აქვს. მეთოდი ემყარება სტუდენტის მიერ ინფორმაციის სინთეზის,  ანალიზის და გამოყენების და არა, მარტივად დამახსოვრების უნარს. მოწმდება ისეთი  უნარები,  როგორიცაა:  ცოდნის  გამოყენება, შეფასება/ანალიზი  და  კრიტიკული  აზროვნება.  მნიშვნელოვანია, რომ ამ  მეთოდის  გამოყენებისას  საგამოცდო  მასალა   იყოს  კონცეპტუალური,  უხვი   მრავალფეროვანი  და  ორიენტირებული  სტუდენტის  ანალიზის  უნარზე,  რაც  მნიშვნელოვნად შეამცირებს მათ მიერ სასწავლო ლიტერატურის მარტივად გამოყენების  შესაძლებლობას.</w:t>
      </w:r>
    </w:p>
    <w:p w14:paraId="12A8C2B4" w14:textId="3D18D33A" w:rsidR="75CF5B2C" w:rsidRPr="003C22E5" w:rsidRDefault="75CF5B2C" w:rsidP="00247FE8">
      <w:pPr>
        <w:pStyle w:val="ListParagraph"/>
        <w:spacing w:after="48" w:line="276" w:lineRule="auto"/>
        <w:ind w:left="567" w:right="2" w:hanging="567"/>
        <w:jc w:val="both"/>
        <w:rPr>
          <w:rFonts w:ascii="Calibri" w:eastAsiaTheme="minorEastAsia" w:hAnsi="Calibri" w:cs="Calibri"/>
          <w:sz w:val="24"/>
          <w:szCs w:val="24"/>
        </w:rPr>
      </w:pPr>
    </w:p>
    <w:p w14:paraId="764A64B1" w14:textId="77128A08" w:rsidR="5FAF2997" w:rsidRPr="003C22E5" w:rsidRDefault="5FAF2997" w:rsidP="00247FE8">
      <w:pPr>
        <w:pStyle w:val="ListParagraph"/>
        <w:spacing w:after="48" w:line="276" w:lineRule="auto"/>
        <w:ind w:left="0" w:right="2" w:hanging="8"/>
        <w:jc w:val="both"/>
        <w:rPr>
          <w:rFonts w:ascii="Calibri" w:eastAsiaTheme="minorEastAsia" w:hAnsi="Calibri" w:cs="Calibri"/>
          <w:color w:val="FF0000"/>
          <w:sz w:val="24"/>
          <w:szCs w:val="24"/>
        </w:rPr>
      </w:pPr>
    </w:p>
    <w:p w14:paraId="7B2BAB0D" w14:textId="39BA9A17" w:rsidR="5FAF2997" w:rsidRPr="003C22E5" w:rsidRDefault="5FAF2997" w:rsidP="00247FE8">
      <w:pPr>
        <w:pStyle w:val="ListParagraph"/>
        <w:spacing w:after="48" w:line="276" w:lineRule="auto"/>
        <w:ind w:left="0" w:right="2" w:hanging="8"/>
        <w:jc w:val="both"/>
        <w:rPr>
          <w:rFonts w:ascii="Calibri" w:eastAsiaTheme="minorEastAsia" w:hAnsi="Calibri" w:cs="Calibri"/>
          <w:color w:val="FF0000"/>
          <w:sz w:val="24"/>
          <w:szCs w:val="24"/>
        </w:rPr>
      </w:pPr>
    </w:p>
    <w:p w14:paraId="000001BB" w14:textId="34ECD272" w:rsidR="001A7762" w:rsidRPr="00B868B0" w:rsidRDefault="1D5772ED" w:rsidP="00247FE8">
      <w:pPr>
        <w:pStyle w:val="Heading1"/>
        <w:numPr>
          <w:ilvl w:val="0"/>
          <w:numId w:val="0"/>
        </w:numPr>
        <w:spacing w:line="276" w:lineRule="auto"/>
        <w:rPr>
          <w:rFonts w:ascii="Calibri" w:eastAsia="Calibri" w:hAnsi="Calibri" w:cs="Calibri"/>
          <w:b/>
          <w:bCs/>
          <w:sz w:val="32"/>
          <w:szCs w:val="24"/>
        </w:rPr>
      </w:pPr>
      <w:r w:rsidRPr="00B868B0">
        <w:rPr>
          <w:rFonts w:ascii="Calibri" w:eastAsia="Calibri" w:hAnsi="Calibri" w:cs="Calibri"/>
          <w:b/>
          <w:bCs/>
          <w:sz w:val="32"/>
          <w:szCs w:val="24"/>
        </w:rPr>
        <w:t>V</w:t>
      </w:r>
      <w:r w:rsidR="67766FB7" w:rsidRPr="00B868B0">
        <w:rPr>
          <w:rFonts w:ascii="Calibri" w:eastAsia="Calibri" w:hAnsi="Calibri" w:cs="Calibri"/>
          <w:b/>
          <w:bCs/>
          <w:sz w:val="32"/>
          <w:szCs w:val="24"/>
        </w:rPr>
        <w:t>I</w:t>
      </w:r>
      <w:r w:rsidRPr="00B868B0">
        <w:rPr>
          <w:rFonts w:ascii="Calibri" w:eastAsia="Calibri" w:hAnsi="Calibri" w:cs="Calibri"/>
          <w:b/>
          <w:bCs/>
          <w:sz w:val="32"/>
          <w:szCs w:val="24"/>
        </w:rPr>
        <w:t xml:space="preserve">. </w:t>
      </w:r>
      <w:r w:rsidR="34D6A495" w:rsidRPr="00B868B0">
        <w:rPr>
          <w:rFonts w:ascii="Calibri" w:eastAsia="Calibri" w:hAnsi="Calibri" w:cs="Calibri"/>
          <w:b/>
          <w:bCs/>
          <w:sz w:val="32"/>
          <w:szCs w:val="24"/>
        </w:rPr>
        <w:t xml:space="preserve">დამატებითი ინფორმაცია  </w:t>
      </w:r>
    </w:p>
    <w:p w14:paraId="76FBA10E" w14:textId="57003F34" w:rsidR="001A7762" w:rsidRPr="003C22E5" w:rsidRDefault="001A7762" w:rsidP="00247FE8">
      <w:pPr>
        <w:spacing w:after="207" w:line="276" w:lineRule="auto"/>
        <w:ind w:left="0" w:firstLine="0"/>
        <w:rPr>
          <w:rFonts w:ascii="Calibri" w:eastAsia="Calibri" w:hAnsi="Calibri" w:cs="Calibri"/>
          <w:color w:val="FF0000"/>
          <w:sz w:val="24"/>
          <w:szCs w:val="24"/>
        </w:rPr>
      </w:pPr>
    </w:p>
    <w:tbl>
      <w:tblPr>
        <w:tblStyle w:val="TableGrid"/>
        <w:tblW w:w="9918" w:type="dxa"/>
        <w:tblLayout w:type="fixed"/>
        <w:tblLook w:val="06A0" w:firstRow="1" w:lastRow="0" w:firstColumn="1" w:lastColumn="0" w:noHBand="1" w:noVBand="1"/>
      </w:tblPr>
      <w:tblGrid>
        <w:gridCol w:w="3328"/>
        <w:gridCol w:w="6590"/>
      </w:tblGrid>
      <w:tr w:rsidR="2C1A1D9A" w:rsidRPr="003C22E5" w14:paraId="03C3FFA4" w14:textId="77777777" w:rsidTr="007D55E7">
        <w:trPr>
          <w:trHeight w:val="300"/>
        </w:trPr>
        <w:tc>
          <w:tcPr>
            <w:tcW w:w="3328" w:type="dxa"/>
            <w:vAlign w:val="center"/>
          </w:tcPr>
          <w:p w14:paraId="19C277B0" w14:textId="75E94983" w:rsidR="527104BA" w:rsidRPr="00974FBD" w:rsidRDefault="5C720E6D" w:rsidP="00247FE8">
            <w:pPr>
              <w:pStyle w:val="Heading2"/>
              <w:spacing w:line="276" w:lineRule="auto"/>
              <w:jc w:val="center"/>
              <w:rPr>
                <w:rFonts w:ascii="Calibri" w:eastAsia="Calibri" w:hAnsi="Calibri" w:cs="Calibri"/>
                <w:b/>
              </w:rPr>
            </w:pPr>
            <w:r w:rsidRPr="00974FBD">
              <w:rPr>
                <w:rFonts w:ascii="Calibri" w:eastAsia="Calibri" w:hAnsi="Calibri" w:cs="Calibri"/>
                <w:b/>
              </w:rPr>
              <w:t>ასპექტი</w:t>
            </w:r>
          </w:p>
        </w:tc>
        <w:tc>
          <w:tcPr>
            <w:tcW w:w="6590" w:type="dxa"/>
            <w:vAlign w:val="center"/>
          </w:tcPr>
          <w:p w14:paraId="0C0C7928" w14:textId="452A3016" w:rsidR="527104BA" w:rsidRPr="00974FBD" w:rsidRDefault="5C720E6D" w:rsidP="00247FE8">
            <w:pPr>
              <w:pStyle w:val="Heading2"/>
              <w:spacing w:line="276" w:lineRule="auto"/>
              <w:jc w:val="center"/>
              <w:rPr>
                <w:rFonts w:ascii="Calibri" w:eastAsia="Calibri" w:hAnsi="Calibri" w:cs="Calibri"/>
                <w:b/>
              </w:rPr>
            </w:pPr>
            <w:r w:rsidRPr="00974FBD">
              <w:rPr>
                <w:rFonts w:ascii="Calibri" w:eastAsia="Calibri" w:hAnsi="Calibri" w:cs="Calibri"/>
                <w:b/>
              </w:rPr>
              <w:t>სპეციალური მოთხოვნები</w:t>
            </w:r>
          </w:p>
        </w:tc>
      </w:tr>
      <w:tr w:rsidR="2C1A1D9A" w:rsidRPr="003C22E5" w14:paraId="473EFDEE" w14:textId="77777777" w:rsidTr="007D55E7">
        <w:trPr>
          <w:trHeight w:val="300"/>
        </w:trPr>
        <w:tc>
          <w:tcPr>
            <w:tcW w:w="3328" w:type="dxa"/>
            <w:vAlign w:val="center"/>
          </w:tcPr>
          <w:p w14:paraId="47248F08" w14:textId="0002A8B0" w:rsidR="527104BA" w:rsidRPr="003C22E5" w:rsidRDefault="5C720E6D" w:rsidP="00247FE8">
            <w:pPr>
              <w:spacing w:line="276" w:lineRule="auto"/>
              <w:ind w:left="0"/>
              <w:jc w:val="left"/>
              <w:rPr>
                <w:rFonts w:ascii="Calibri" w:eastAsia="Calibri" w:hAnsi="Calibri" w:cs="Calibri"/>
                <w:b/>
                <w:bCs/>
                <w:color w:val="auto"/>
                <w:sz w:val="24"/>
                <w:szCs w:val="24"/>
              </w:rPr>
            </w:pPr>
            <w:r w:rsidRPr="003C22E5">
              <w:rPr>
                <w:rFonts w:ascii="Calibri" w:eastAsia="Calibri" w:hAnsi="Calibri" w:cs="Calibri"/>
                <w:b/>
                <w:bCs/>
                <w:color w:val="auto"/>
                <w:sz w:val="24"/>
                <w:szCs w:val="24"/>
              </w:rPr>
              <w:t>საბაზისო დისციპლინები</w:t>
            </w:r>
          </w:p>
        </w:tc>
        <w:tc>
          <w:tcPr>
            <w:tcW w:w="6590" w:type="dxa"/>
            <w:vAlign w:val="center"/>
          </w:tcPr>
          <w:p w14:paraId="4060C120" w14:textId="210E17F8" w:rsidR="2C1A1D9A" w:rsidRPr="003C22E5" w:rsidRDefault="2C1A1D9A" w:rsidP="00247FE8">
            <w:pPr>
              <w:spacing w:line="276" w:lineRule="auto"/>
              <w:ind w:left="0"/>
              <w:rPr>
                <w:rFonts w:ascii="Calibri" w:hAnsi="Calibri" w:cs="Calibri"/>
                <w:color w:val="auto"/>
                <w:sz w:val="24"/>
                <w:szCs w:val="24"/>
              </w:rPr>
            </w:pPr>
          </w:p>
          <w:p w14:paraId="6104E8E3" w14:textId="215E0E2E" w:rsidR="60C6E238" w:rsidRPr="003C22E5" w:rsidRDefault="14635999"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სწავლების  საწყის  ეტაპზე  ფუნდამენტური  დისციპლინების  სწავლება  ხორციელდება საუნივერსიტეტო /სასწავლო სივრცეში და /ან აფილირებულ </w:t>
            </w:r>
            <w:r w:rsidR="77EC8196" w:rsidRPr="003C22E5">
              <w:rPr>
                <w:rFonts w:ascii="Calibri" w:hAnsi="Calibri" w:cs="Calibri"/>
                <w:color w:val="auto"/>
                <w:sz w:val="24"/>
                <w:szCs w:val="24"/>
              </w:rPr>
              <w:t>სასწავლო ან/და სამედიცინო</w:t>
            </w:r>
            <w:r w:rsidRPr="003C22E5">
              <w:rPr>
                <w:rFonts w:ascii="Calibri" w:hAnsi="Calibri" w:cs="Calibri"/>
                <w:color w:val="auto"/>
                <w:sz w:val="24"/>
                <w:szCs w:val="24"/>
              </w:rPr>
              <w:t xml:space="preserve"> დაწესებულებებში.  დაწესებულებას  უნდა  ჰქონდეს  საკუთარი,  შესაბამისად  აღჭურვილი  სასწავლო‐კვლევითი  ლაბორატორია და/ან  განახორციელოს  აღნიშნული  სასწავლო  საქმიანობა  აფილირებულ  </w:t>
            </w:r>
            <w:r w:rsidR="73AE58C6" w:rsidRPr="003C22E5">
              <w:rPr>
                <w:rFonts w:ascii="Calibri" w:hAnsi="Calibri" w:cs="Calibri"/>
                <w:color w:val="auto"/>
                <w:sz w:val="24"/>
                <w:szCs w:val="24"/>
              </w:rPr>
              <w:t>სასწავლო ან/და სამედიცინო</w:t>
            </w:r>
            <w:r w:rsidRPr="003C22E5">
              <w:rPr>
                <w:rFonts w:ascii="Calibri" w:hAnsi="Calibri" w:cs="Calibri"/>
                <w:color w:val="auto"/>
                <w:sz w:val="24"/>
                <w:szCs w:val="24"/>
              </w:rPr>
              <w:t xml:space="preserve">  დაწესებულებაში  (ხელშეკრულების  საფუძველზე).  </w:t>
            </w:r>
          </w:p>
          <w:p w14:paraId="04D8DA6D" w14:textId="13FDCD04" w:rsidR="5FAF2997" w:rsidRPr="003C22E5" w:rsidRDefault="5FAF2997" w:rsidP="00247FE8">
            <w:pPr>
              <w:spacing w:line="276" w:lineRule="auto"/>
              <w:ind w:left="0"/>
              <w:rPr>
                <w:rFonts w:ascii="Calibri" w:hAnsi="Calibri" w:cs="Calibri"/>
                <w:color w:val="auto"/>
                <w:sz w:val="24"/>
                <w:szCs w:val="24"/>
              </w:rPr>
            </w:pPr>
          </w:p>
          <w:p w14:paraId="7673620D" w14:textId="4506AD21" w:rsidR="2C1A1D9A"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ორივე  შემთხვევაში  ლაბორატორია  შესაბამისობაში  უნდა  იყოს  ქვეყანაში  დადგენილ ბიო და შრომით უსაფრთხოების ნორმებთან.  სასწავლო‐კვლევით  ლაბორატორიაში  სასწავლო  კურსის  განმავლობაში  სამუშაო  სივრცე  უნდა  იყოს  გათვლილი  8-10 სტუდენტზე  ერთდროულად  1  საკონტაქტო  საათის  ფარგლებში  უსაფრთხოების  </w:t>
            </w:r>
            <w:r w:rsidRPr="003C22E5">
              <w:rPr>
                <w:rFonts w:ascii="Calibri" w:hAnsi="Calibri" w:cs="Calibri"/>
                <w:color w:val="auto"/>
                <w:sz w:val="24"/>
                <w:szCs w:val="24"/>
              </w:rPr>
              <w:lastRenderedPageBreak/>
              <w:t>დადგენილი  წესების  დაცვით.  უნდა  არსებობდეს  რესურსი  და  IT‐ინფრასტრუქტურა  სინქრონული  და/ან  ასინქრონული  დისტანციური  სამუშაო  შეხვედრების ჩატარებისათვის.</w:t>
            </w:r>
          </w:p>
        </w:tc>
      </w:tr>
      <w:tr w:rsidR="2C1A1D9A" w:rsidRPr="003C22E5" w14:paraId="0286778D" w14:textId="77777777" w:rsidTr="007D55E7">
        <w:trPr>
          <w:trHeight w:val="300"/>
        </w:trPr>
        <w:tc>
          <w:tcPr>
            <w:tcW w:w="3328" w:type="dxa"/>
            <w:vAlign w:val="center"/>
          </w:tcPr>
          <w:p w14:paraId="53BA85C6" w14:textId="388D9AAC" w:rsidR="527104BA" w:rsidRPr="003C22E5" w:rsidRDefault="5C720E6D" w:rsidP="00247FE8">
            <w:pPr>
              <w:spacing w:line="276" w:lineRule="auto"/>
              <w:ind w:left="0"/>
              <w:jc w:val="left"/>
              <w:rPr>
                <w:rFonts w:ascii="Calibri" w:eastAsia="Calibri" w:hAnsi="Calibri" w:cs="Calibri"/>
                <w:b/>
                <w:bCs/>
                <w:color w:val="auto"/>
                <w:sz w:val="24"/>
                <w:szCs w:val="24"/>
              </w:rPr>
            </w:pPr>
            <w:r w:rsidRPr="003C22E5">
              <w:rPr>
                <w:rFonts w:ascii="Calibri" w:eastAsia="Calibri" w:hAnsi="Calibri" w:cs="Calibri"/>
                <w:b/>
                <w:bCs/>
                <w:color w:val="auto"/>
                <w:sz w:val="24"/>
                <w:szCs w:val="24"/>
              </w:rPr>
              <w:t>პრეკლინიკური დისციპლინები</w:t>
            </w:r>
          </w:p>
        </w:tc>
        <w:tc>
          <w:tcPr>
            <w:tcW w:w="6590" w:type="dxa"/>
            <w:vAlign w:val="center"/>
          </w:tcPr>
          <w:p w14:paraId="3941F039" w14:textId="047E2AAB" w:rsidR="2C1A1D9A" w:rsidRPr="003C22E5" w:rsidRDefault="467F4C53" w:rsidP="00247FE8">
            <w:pPr>
              <w:spacing w:after="10" w:line="276" w:lineRule="auto"/>
              <w:ind w:left="0"/>
              <w:rPr>
                <w:rFonts w:ascii="Calibri" w:hAnsi="Calibri" w:cs="Calibri"/>
                <w:color w:val="auto"/>
                <w:sz w:val="24"/>
                <w:szCs w:val="24"/>
              </w:rPr>
            </w:pPr>
            <w:r w:rsidRPr="003C22E5">
              <w:rPr>
                <w:rFonts w:ascii="Calibri" w:hAnsi="Calibri" w:cs="Calibri"/>
                <w:color w:val="auto"/>
                <w:sz w:val="24"/>
                <w:szCs w:val="24"/>
              </w:rPr>
              <w:t>სწავლების პრეკლინიკურ ეტაპზე სწავლება ხორციელდება საუნივერსიტეტო  /სასწავლო  სივრცეში  არსებულ    სიმულაციურ  ცენტრებში,    მათ  შორის  აფილირებულ მულტი და მონოპროფილურ ამბულატორული  და  სტაციონარული  სერვისის  მომწოდებელ   დაწესებულებებში  (ხელშეკრულების საფუძველზე). აღნიშნული ცენტრები  უზრუნველყოფილი  უნდა  იყოს  სათანადო  სასწავლო  ფართით,  კურიკულკუმით  განსაზღვრული შედეგებით  (მანუალური  უნარები/კლინიკური  კომპეტენციები)  გათვალისწინებული  სამედიცინო  მანიპულაციების  ჩატარებისათვის  აუცილებელი  სიმულატორების  და  მანეკენების  რეკომენდებული ჩამონათვალით (იხ. დანართი)</w:t>
            </w:r>
            <w:r w:rsidRPr="003C22E5">
              <w:rPr>
                <w:rFonts w:ascii="Calibri" w:hAnsi="Calibri" w:cs="Calibri"/>
                <w:color w:val="FF0000"/>
                <w:sz w:val="24"/>
                <w:szCs w:val="24"/>
              </w:rPr>
              <w:t xml:space="preserve">  </w:t>
            </w:r>
            <w:r w:rsidRPr="003C22E5">
              <w:rPr>
                <w:rFonts w:ascii="Calibri" w:hAnsi="Calibri" w:cs="Calibri"/>
                <w:color w:val="auto"/>
                <w:sz w:val="24"/>
                <w:szCs w:val="24"/>
              </w:rPr>
              <w:t xml:space="preserve">არაუმეტეს 8-10 სტუდენტისა ერთდროულად  1  საკონტაქტო  საათის  ფარგლებში. </w:t>
            </w:r>
          </w:p>
        </w:tc>
      </w:tr>
      <w:tr w:rsidR="2C1A1D9A" w:rsidRPr="003C22E5" w14:paraId="07E23285" w14:textId="77777777" w:rsidTr="007D55E7">
        <w:trPr>
          <w:trHeight w:val="300"/>
        </w:trPr>
        <w:tc>
          <w:tcPr>
            <w:tcW w:w="3328" w:type="dxa"/>
            <w:vAlign w:val="center"/>
          </w:tcPr>
          <w:p w14:paraId="75CDC83E" w14:textId="29D92751" w:rsidR="527104BA" w:rsidRPr="003C22E5" w:rsidRDefault="5C720E6D" w:rsidP="00247FE8">
            <w:pPr>
              <w:spacing w:line="276" w:lineRule="auto"/>
              <w:ind w:left="0"/>
              <w:jc w:val="left"/>
              <w:rPr>
                <w:rFonts w:ascii="Calibri" w:eastAsia="Calibri" w:hAnsi="Calibri" w:cs="Calibri"/>
                <w:b/>
                <w:bCs/>
                <w:color w:val="auto"/>
                <w:sz w:val="24"/>
                <w:szCs w:val="24"/>
              </w:rPr>
            </w:pPr>
            <w:r w:rsidRPr="003C22E5">
              <w:rPr>
                <w:rFonts w:ascii="Calibri" w:eastAsia="Calibri" w:hAnsi="Calibri" w:cs="Calibri"/>
                <w:b/>
                <w:bCs/>
                <w:color w:val="auto"/>
                <w:sz w:val="24"/>
                <w:szCs w:val="24"/>
              </w:rPr>
              <w:t>კლინიკური დისციპლინები</w:t>
            </w:r>
          </w:p>
        </w:tc>
        <w:tc>
          <w:tcPr>
            <w:tcW w:w="6590" w:type="dxa"/>
            <w:vAlign w:val="center"/>
          </w:tcPr>
          <w:p w14:paraId="79FE9553" w14:textId="5423886A" w:rsidR="2C1A1D9A" w:rsidRPr="003C22E5" w:rsidRDefault="2C1A1D9A" w:rsidP="00247FE8">
            <w:pPr>
              <w:spacing w:line="276" w:lineRule="auto"/>
              <w:ind w:left="0"/>
              <w:rPr>
                <w:rFonts w:ascii="Calibri" w:hAnsi="Calibri" w:cs="Calibri"/>
                <w:color w:val="auto"/>
                <w:sz w:val="24"/>
                <w:szCs w:val="24"/>
              </w:rPr>
            </w:pPr>
          </w:p>
          <w:p w14:paraId="68A164DD" w14:textId="0ACAE2F1" w:rsidR="74185FB3"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კლინიკური საგნების სწავლება ხორციელდება საუნივერსიტეტო/სასწავლო სამედიცინო დაწესებულებებში </w:t>
            </w:r>
            <w:r w:rsidR="003E3442">
              <w:rPr>
                <w:rFonts w:ascii="Calibri" w:hAnsi="Calibri" w:cs="Calibri"/>
                <w:color w:val="auto"/>
                <w:sz w:val="24"/>
                <w:szCs w:val="24"/>
              </w:rPr>
              <w:t>−</w:t>
            </w:r>
            <w:r w:rsidR="003E3442">
              <w:rPr>
                <w:rFonts w:asciiTheme="minorHAnsi" w:hAnsiTheme="minorHAnsi" w:cs="Calibri"/>
                <w:color w:val="auto"/>
                <w:sz w:val="24"/>
                <w:szCs w:val="24"/>
                <w:lang w:val="ka-GE"/>
              </w:rPr>
              <w:t xml:space="preserve"> </w:t>
            </w:r>
            <w:r w:rsidRPr="003C22E5">
              <w:rPr>
                <w:rFonts w:ascii="Calibri" w:hAnsi="Calibri" w:cs="Calibri"/>
                <w:color w:val="auto"/>
                <w:sz w:val="24"/>
                <w:szCs w:val="24"/>
              </w:rPr>
              <w:t xml:space="preserve">ამბულატორიული და სტაციონარული სერვისების მიმწოდებელ კლინიკებში. საუნივერსიტეტო და აფილირებული სასწავლო კლინიკები უზრუნველყოფილი უნდა იყოს სათანადო სასწავლო ფართით. სტუდენტებისთვის კლინიკებიდან შესაძლებელი უნდა იყოს წვდომა სასწავლო რესურსებზე (ელექტრონული, წიგნადი). </w:t>
            </w:r>
          </w:p>
          <w:p w14:paraId="40A093C2" w14:textId="4EB79F0F" w:rsidR="74185FB3" w:rsidRPr="003C22E5" w:rsidRDefault="467F4C53" w:rsidP="00CB3B22">
            <w:pPr>
              <w:pStyle w:val="ListParagraph"/>
              <w:numPr>
                <w:ilvl w:val="0"/>
                <w:numId w:val="27"/>
              </w:numPr>
              <w:spacing w:line="276" w:lineRule="auto"/>
              <w:ind w:left="0" w:right="2"/>
              <w:jc w:val="both"/>
              <w:rPr>
                <w:rFonts w:ascii="Calibri" w:eastAsia="Sylfaen" w:hAnsi="Calibri" w:cs="Calibri"/>
                <w:sz w:val="24"/>
                <w:szCs w:val="24"/>
              </w:rPr>
            </w:pPr>
            <w:r w:rsidRPr="003C22E5">
              <w:rPr>
                <w:rFonts w:ascii="Calibri" w:eastAsia="Sylfaen" w:hAnsi="Calibri" w:cs="Calibri"/>
                <w:sz w:val="24"/>
                <w:szCs w:val="24"/>
              </w:rPr>
              <w:t xml:space="preserve">საუნივერსიტეტო და/ან აფილირებული კლინიკაში საუნივერსიტეტო და აფილირებულ კლინიკასთან გაფორმებული, რეგულარულად განახლებადი ხელშეკრულება ან/და ხელშეკრულების დანართები დეტალურად უნდა აღწერდეს მხარეთა უფლებებსა და ვალდებულებებს, მათ შორის: </w:t>
            </w:r>
          </w:p>
          <w:p w14:paraId="765EBDAF" w14:textId="3FCE1858" w:rsidR="74185FB3" w:rsidRPr="003C22E5" w:rsidRDefault="467F4C53" w:rsidP="00CB3B22">
            <w:pPr>
              <w:pStyle w:val="ListParagraph"/>
              <w:numPr>
                <w:ilvl w:val="0"/>
                <w:numId w:val="27"/>
              </w:numPr>
              <w:spacing w:line="276" w:lineRule="auto"/>
              <w:ind w:left="0" w:right="2"/>
              <w:jc w:val="both"/>
              <w:rPr>
                <w:rFonts w:ascii="Calibri" w:eastAsia="Sylfaen" w:hAnsi="Calibri" w:cs="Calibri"/>
                <w:sz w:val="24"/>
                <w:szCs w:val="24"/>
              </w:rPr>
            </w:pPr>
            <w:r w:rsidRPr="003C22E5">
              <w:rPr>
                <w:rFonts w:ascii="Calibri" w:eastAsia="Sylfaen" w:hAnsi="Calibri" w:cs="Calibri"/>
                <w:sz w:val="24"/>
                <w:szCs w:val="24"/>
              </w:rPr>
              <w:t xml:space="preserve">ერთი აკადემიური წლის ან/და სემესტრის განმავლობაში უმაღლესი საგანმანათლებლო დაწესებულებიდან სხვადასხვა კლინიკურ დისციპლინებზე მისაღები სტუდენტების მაქსიმალურ რაოდენობას; </w:t>
            </w:r>
          </w:p>
          <w:p w14:paraId="13270CA2" w14:textId="70CC061D" w:rsidR="74185FB3" w:rsidRPr="003C22E5" w:rsidRDefault="467F4C53" w:rsidP="00CB3B22">
            <w:pPr>
              <w:pStyle w:val="ListParagraph"/>
              <w:numPr>
                <w:ilvl w:val="0"/>
                <w:numId w:val="27"/>
              </w:numPr>
              <w:spacing w:line="276" w:lineRule="auto"/>
              <w:ind w:left="0" w:right="2"/>
              <w:jc w:val="both"/>
              <w:rPr>
                <w:rFonts w:ascii="Calibri" w:eastAsia="Sylfaen" w:hAnsi="Calibri" w:cs="Calibri"/>
                <w:sz w:val="24"/>
                <w:szCs w:val="24"/>
              </w:rPr>
            </w:pPr>
            <w:r w:rsidRPr="003C22E5">
              <w:rPr>
                <w:rFonts w:ascii="Calibri" w:eastAsia="Sylfaen" w:hAnsi="Calibri" w:cs="Calibri"/>
                <w:sz w:val="24"/>
                <w:szCs w:val="24"/>
              </w:rPr>
              <w:lastRenderedPageBreak/>
              <w:t xml:space="preserve">კლინიკურ სასწავლო კურსების/პრაქტიკის ჩამონათვალი  რომლებიც ტარდება კლინიკაში და მათი ხანგრძლივობა; </w:t>
            </w:r>
          </w:p>
          <w:p w14:paraId="77E6542A" w14:textId="0650FD5F" w:rsidR="74185FB3" w:rsidRPr="003C22E5" w:rsidRDefault="467F4C53" w:rsidP="00CB3B22">
            <w:pPr>
              <w:pStyle w:val="ListParagraph"/>
              <w:numPr>
                <w:ilvl w:val="0"/>
                <w:numId w:val="27"/>
              </w:numPr>
              <w:spacing w:line="276" w:lineRule="auto"/>
              <w:ind w:left="0" w:right="2"/>
              <w:jc w:val="both"/>
              <w:rPr>
                <w:rFonts w:ascii="Calibri" w:eastAsia="Sylfaen" w:hAnsi="Calibri" w:cs="Calibri"/>
                <w:sz w:val="24"/>
                <w:szCs w:val="24"/>
              </w:rPr>
            </w:pPr>
            <w:r w:rsidRPr="003C22E5">
              <w:rPr>
                <w:rFonts w:ascii="Calibri" w:eastAsia="Sylfaen" w:hAnsi="Calibri" w:cs="Calibri"/>
                <w:sz w:val="24"/>
                <w:szCs w:val="24"/>
              </w:rPr>
              <w:t xml:space="preserve">ინფორმაციას კლინიკური მოდულების განმახორციელებელ უმაღლეს საგანამანათლებლო დაწესებულება/ებ-ზე, აგრეთვე, ცხრილს/გრაფიკს კონკრეტული სასწავლო კურსის განმავლობაში დროის ერთი და იგივე  მონაკვეთში სტუდენტების კონკრეტული რაოდენობის მიღების შესაძლებლობის შესახებ; </w:t>
            </w:r>
          </w:p>
          <w:p w14:paraId="4C2BA32B" w14:textId="3A3952D1" w:rsidR="74185FB3" w:rsidRPr="003C22E5" w:rsidRDefault="467F4C53" w:rsidP="00CB3B22">
            <w:pPr>
              <w:pStyle w:val="ListParagraph"/>
              <w:numPr>
                <w:ilvl w:val="0"/>
                <w:numId w:val="27"/>
              </w:numPr>
              <w:spacing w:line="276" w:lineRule="auto"/>
              <w:ind w:left="0" w:right="2"/>
              <w:jc w:val="both"/>
              <w:rPr>
                <w:rFonts w:ascii="Calibri" w:eastAsia="Sylfaen" w:hAnsi="Calibri" w:cs="Calibri"/>
                <w:sz w:val="24"/>
                <w:szCs w:val="24"/>
              </w:rPr>
            </w:pPr>
            <w:r w:rsidRPr="003C22E5">
              <w:rPr>
                <w:rFonts w:ascii="Calibri" w:eastAsia="Sylfaen" w:hAnsi="Calibri" w:cs="Calibri"/>
                <w:sz w:val="24"/>
                <w:szCs w:val="24"/>
              </w:rPr>
              <w:t xml:space="preserve">(ხელშეკრულების საფუძველზე), პაციენტი/სტუდენტის თანაფარდობა სასწავლო კურსის/კურაციის გავლის პერიოდში უნდა შეადგენდეს: </w:t>
            </w:r>
          </w:p>
          <w:p w14:paraId="0574E59C" w14:textId="61FB3F97" w:rsidR="467F4C53" w:rsidRPr="003C22E5" w:rsidRDefault="467F4C53" w:rsidP="00247FE8">
            <w:pPr>
              <w:pStyle w:val="ListParagraph"/>
              <w:spacing w:line="276" w:lineRule="auto"/>
              <w:ind w:left="0" w:right="2"/>
              <w:jc w:val="both"/>
              <w:rPr>
                <w:rFonts w:ascii="Calibri" w:eastAsia="Sylfaen" w:hAnsi="Calibri" w:cs="Calibri"/>
                <w:sz w:val="24"/>
                <w:szCs w:val="24"/>
              </w:rPr>
            </w:pPr>
          </w:p>
          <w:p w14:paraId="2BA70249" w14:textId="3FD333DF" w:rsidR="74185FB3"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თერაპიული პროფილის დეპარტამენტებში - 1 პაციენტზე არაუმეტეს 8-10 სტუდენტის ;</w:t>
            </w:r>
          </w:p>
          <w:p w14:paraId="7F984AB0" w14:textId="577A7E8A" w:rsidR="74185FB3"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 ქირურგიული პროფილის დეპარტამენტებში - 1 პაციენტზე არაუმეტეს 8-10 სტუდენტის; </w:t>
            </w:r>
          </w:p>
          <w:p w14:paraId="69DCA445" w14:textId="1C369A1A" w:rsidR="74185FB3"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 მეანობა-გინეკოლოგიის დეპარტამენტში - 1 პაციენტზე არაუმეტეს 8-10 სტუდენტის; </w:t>
            </w:r>
          </w:p>
          <w:p w14:paraId="66698116" w14:textId="0E1CFD9D" w:rsidR="74185FB3"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პედიატრიის დეპარტამენტში  - 1 პაციენტზე არაუმეტეს 8- 10 სტუდენტის;</w:t>
            </w:r>
          </w:p>
          <w:p w14:paraId="7CD1739C" w14:textId="77777777" w:rsidR="003E3442" w:rsidRDefault="467F4C53" w:rsidP="00247FE8">
            <w:pPr>
              <w:spacing w:line="276" w:lineRule="auto"/>
              <w:ind w:left="0"/>
              <w:rPr>
                <w:rFonts w:ascii="Calibri" w:hAnsi="Calibri" w:cs="Calibri"/>
                <w:b/>
                <w:bCs/>
                <w:color w:val="auto"/>
                <w:sz w:val="24"/>
                <w:szCs w:val="24"/>
                <w:u w:val="single"/>
              </w:rPr>
            </w:pPr>
            <w:r w:rsidRPr="003C22E5">
              <w:rPr>
                <w:rFonts w:ascii="Calibri" w:hAnsi="Calibri" w:cs="Calibri"/>
                <w:color w:val="auto"/>
                <w:sz w:val="24"/>
                <w:szCs w:val="24"/>
              </w:rPr>
              <w:t xml:space="preserve">- რეანიმაციის/ინტენსიური თერაპიის დეპარტამენტებში - 1 პაციენტზე არაუმეტეს 6 სტუდენტის. </w:t>
            </w:r>
          </w:p>
          <w:p w14:paraId="3F0B891E" w14:textId="0AA15297" w:rsidR="74185FB3" w:rsidRPr="003E3442" w:rsidRDefault="003E3442" w:rsidP="00247FE8">
            <w:pPr>
              <w:spacing w:line="276" w:lineRule="auto"/>
              <w:ind w:left="0"/>
              <w:rPr>
                <w:rFonts w:ascii="Calibri" w:hAnsi="Calibri" w:cs="Calibri"/>
                <w:i/>
                <w:color w:val="auto"/>
                <w:sz w:val="24"/>
                <w:szCs w:val="24"/>
                <w:lang w:val="ka-GE"/>
              </w:rPr>
            </w:pPr>
            <w:r w:rsidRPr="003E3442">
              <w:rPr>
                <w:rFonts w:ascii="Calibri" w:hAnsi="Calibri" w:cs="Calibri"/>
                <w:b/>
                <w:bCs/>
                <w:i/>
                <w:color w:val="auto"/>
                <w:sz w:val="24"/>
                <w:szCs w:val="24"/>
                <w:lang w:val="ka-GE"/>
              </w:rPr>
              <w:t xml:space="preserve">*შენიშვნა: </w:t>
            </w:r>
            <w:r w:rsidR="467F4C53" w:rsidRPr="003E3442">
              <w:rPr>
                <w:rFonts w:ascii="Calibri" w:hAnsi="Calibri" w:cs="Calibri"/>
                <w:b/>
                <w:bCs/>
                <w:i/>
                <w:color w:val="auto"/>
                <w:sz w:val="24"/>
                <w:szCs w:val="24"/>
              </w:rPr>
              <w:t>აღნიშნული თანაფარდობა გადაიხედოს დარგობრივი მახასიათებლის დამტკიცებიდან 4 წლის შემდეგ</w:t>
            </w:r>
            <w:r w:rsidRPr="003E3442">
              <w:rPr>
                <w:rFonts w:ascii="Calibri" w:hAnsi="Calibri" w:cs="Calibri"/>
                <w:b/>
                <w:bCs/>
                <w:i/>
                <w:color w:val="auto"/>
                <w:sz w:val="24"/>
                <w:szCs w:val="24"/>
                <w:lang w:val="ka-GE"/>
              </w:rPr>
              <w:t>.</w:t>
            </w:r>
          </w:p>
          <w:p w14:paraId="5F08DE3E" w14:textId="4BACD138" w:rsidR="2C1A1D9A" w:rsidRPr="003C22E5" w:rsidRDefault="2C1A1D9A" w:rsidP="00247FE8">
            <w:pPr>
              <w:spacing w:line="276" w:lineRule="auto"/>
              <w:ind w:left="0"/>
              <w:rPr>
                <w:rFonts w:ascii="Calibri" w:hAnsi="Calibri" w:cs="Calibri"/>
                <w:color w:val="auto"/>
                <w:sz w:val="24"/>
                <w:szCs w:val="24"/>
              </w:rPr>
            </w:pPr>
          </w:p>
          <w:p w14:paraId="3374C681" w14:textId="08F1C5CE" w:rsidR="5FAF2997"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უმაღლეს საგანმანათლებო დაწესებულებას უნდა გააჩნდეს საკუთარი, სათანადოდ აღჭურვილი (მაგალითისთვის იხ. დანართი N1) კლინიკური უნარების ცენტრი/ლაბორატორია.</w:t>
            </w:r>
          </w:p>
          <w:p w14:paraId="3E3E33CC" w14:textId="77777777" w:rsidR="00787EBA" w:rsidRPr="003C22E5" w:rsidRDefault="00787EBA" w:rsidP="00247FE8">
            <w:pPr>
              <w:spacing w:line="276" w:lineRule="auto"/>
              <w:ind w:left="0"/>
              <w:rPr>
                <w:rFonts w:ascii="Calibri" w:hAnsi="Calibri" w:cs="Calibri"/>
                <w:color w:val="auto"/>
                <w:sz w:val="24"/>
                <w:szCs w:val="24"/>
              </w:rPr>
            </w:pPr>
          </w:p>
          <w:p w14:paraId="5CF0073D" w14:textId="779F78CF" w:rsidR="361A43F3" w:rsidRPr="003C22E5" w:rsidRDefault="361A43F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კლინიკის სასწავლო ფართის მოცულობა, რომელიც აღნიშნული კურსების განხორციელებისთვის იქნება გამოყოფილი;</w:t>
            </w:r>
          </w:p>
          <w:p w14:paraId="5DB142FE" w14:textId="4A396AC7" w:rsidR="5FAF2997" w:rsidRPr="003C22E5" w:rsidRDefault="5FAF2997" w:rsidP="00247FE8">
            <w:pPr>
              <w:spacing w:line="276" w:lineRule="auto"/>
              <w:ind w:left="0"/>
              <w:rPr>
                <w:rFonts w:ascii="Calibri" w:hAnsi="Calibri" w:cs="Calibri"/>
                <w:color w:val="auto"/>
                <w:sz w:val="24"/>
                <w:szCs w:val="24"/>
              </w:rPr>
            </w:pPr>
          </w:p>
          <w:p w14:paraId="4FBD2CC4" w14:textId="0C0F4822" w:rsidR="65BF652B"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 უმაღლესი საგანმანათლებლო დაწესებულება განათლების ხარისხის განვითარების ეროვნულ ცენტრს ხელშეკრულების დადებიდან 30 კალენდარული დღის </w:t>
            </w:r>
            <w:r w:rsidRPr="003C22E5">
              <w:rPr>
                <w:rFonts w:ascii="Calibri" w:hAnsi="Calibri" w:cs="Calibri"/>
                <w:color w:val="auto"/>
                <w:sz w:val="24"/>
                <w:szCs w:val="24"/>
              </w:rPr>
              <w:lastRenderedPageBreak/>
              <w:t xml:space="preserve">ვადაში აწვდის ინფორმაციას, საშუალოდ რამდენ პაციენტს იღებს და ემსახურება კლინიკა ერთი წლის განმავლობაში. აღნიშნული პირობა არ ვრცელდება იმ სუბიექტებზე, რომლებმაც კანონმდებლობის შესაბამისად, ფუნქციონირება დაიწყეს საანგარიშგებო წელს ან საანგარიშგებო წლის წინა წელს ისე, რომ ფუნქციონირების დაწყებიდან არ შესრულებულა საანგარიშგებო წლის სრული კალენდარული წელი. ერთ წლამდე გახსნილი კლინიკის შემთხვევაში, უმაღლესი საგანმანათლებლო დაწესებულება კლინიკის მიერ გატარებული პაციენტების რაოდენობის შესახებ შესაბამის შუალედურ ინფორმაციას აწვდის უსდ-სთან ხელშეკრულების დადებიდან 6 თვის ვადაში. </w:t>
            </w:r>
          </w:p>
          <w:p w14:paraId="17B84409" w14:textId="657FAC57" w:rsidR="5FAF2997" w:rsidRPr="003C22E5" w:rsidRDefault="5FAF2997" w:rsidP="00247FE8">
            <w:pPr>
              <w:spacing w:line="276" w:lineRule="auto"/>
              <w:ind w:left="0"/>
              <w:rPr>
                <w:rFonts w:ascii="Calibri" w:hAnsi="Calibri" w:cs="Calibri"/>
                <w:color w:val="auto"/>
                <w:sz w:val="24"/>
                <w:szCs w:val="24"/>
              </w:rPr>
            </w:pPr>
          </w:p>
          <w:p w14:paraId="564D2BD0" w14:textId="290CFF92" w:rsidR="65BF652B" w:rsidRPr="003C22E5" w:rsidRDefault="197C8E6E"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ასევე, ხელშეკრულების პირობების შეცვლის, ხელშეკრულების გაუქმების ან ახალი ხელშეკრულების დადების შემთხვევაში, უმაღლესი საგანმანათლებლო დაწესებულება ვალდებულია ცენტრს წერილობით აცნობოს ახალი ხელშეკრულების დადებიდან, გაუქმებიდან ან ცვლილების განხორციელებიდან 30 კალენდარული დღის ვადაში და წარუდგინოს შესაბამისი ხელშეკრულება.</w:t>
            </w:r>
          </w:p>
          <w:p w14:paraId="39743DEC" w14:textId="379800E6" w:rsidR="2C1A1D9A" w:rsidRPr="003C22E5" w:rsidRDefault="2C1A1D9A" w:rsidP="00247FE8">
            <w:pPr>
              <w:spacing w:line="276" w:lineRule="auto"/>
              <w:ind w:left="0"/>
              <w:rPr>
                <w:rFonts w:ascii="Calibri" w:hAnsi="Calibri" w:cs="Calibri"/>
                <w:color w:val="auto"/>
                <w:sz w:val="24"/>
                <w:szCs w:val="24"/>
              </w:rPr>
            </w:pPr>
          </w:p>
        </w:tc>
      </w:tr>
      <w:tr w:rsidR="2C1A1D9A" w:rsidRPr="003C22E5" w14:paraId="49C2C299" w14:textId="77777777" w:rsidTr="007D55E7">
        <w:trPr>
          <w:trHeight w:val="300"/>
        </w:trPr>
        <w:tc>
          <w:tcPr>
            <w:tcW w:w="3328" w:type="dxa"/>
            <w:vAlign w:val="center"/>
          </w:tcPr>
          <w:p w14:paraId="37F23EF7" w14:textId="7823D87C" w:rsidR="527104BA" w:rsidRPr="003C22E5" w:rsidRDefault="5C720E6D" w:rsidP="00247FE8">
            <w:pPr>
              <w:spacing w:line="276" w:lineRule="auto"/>
              <w:ind w:left="0"/>
              <w:jc w:val="left"/>
              <w:rPr>
                <w:rFonts w:ascii="Calibri" w:hAnsi="Calibri" w:cs="Calibri"/>
                <w:b/>
                <w:bCs/>
                <w:color w:val="auto"/>
                <w:sz w:val="24"/>
                <w:szCs w:val="24"/>
              </w:rPr>
            </w:pPr>
            <w:r w:rsidRPr="003C22E5">
              <w:rPr>
                <w:rFonts w:ascii="Calibri" w:hAnsi="Calibri" w:cs="Calibri"/>
                <w:b/>
                <w:bCs/>
                <w:color w:val="auto"/>
                <w:sz w:val="24"/>
                <w:szCs w:val="24"/>
              </w:rPr>
              <w:lastRenderedPageBreak/>
              <w:t xml:space="preserve">ინფორმაციისა და კომუნიკაციის ტექნოლოგიები   </w:t>
            </w:r>
          </w:p>
        </w:tc>
        <w:tc>
          <w:tcPr>
            <w:tcW w:w="6590" w:type="dxa"/>
            <w:vAlign w:val="center"/>
          </w:tcPr>
          <w:p w14:paraId="582339AD" w14:textId="2F050D44" w:rsidR="527104BA" w:rsidRPr="003C22E5" w:rsidRDefault="467F4C53" w:rsidP="00247FE8">
            <w:pPr>
              <w:spacing w:line="276" w:lineRule="auto"/>
              <w:ind w:left="0"/>
              <w:rPr>
                <w:rFonts w:ascii="Calibri" w:hAnsi="Calibri" w:cs="Calibri"/>
                <w:color w:val="auto"/>
                <w:sz w:val="24"/>
                <w:szCs w:val="24"/>
              </w:rPr>
            </w:pPr>
            <w:r w:rsidRPr="003C22E5">
              <w:rPr>
                <w:rFonts w:ascii="Calibri" w:hAnsi="Calibri" w:cs="Calibri"/>
                <w:color w:val="auto"/>
                <w:sz w:val="24"/>
                <w:szCs w:val="24"/>
              </w:rPr>
              <w:t xml:space="preserve">საკუთარი  ბიბლიოთეკა, სფეროს შესაბამისი  ელექტრონული  სასწავლო  რესურსები  და  IT‐ ინფრასტრუქტურა სინქრონული და/ან ასინქრონული დისტანციური სამუშაო შეხვედრებისა  და  ფორუმების  (მათ  შორის  ‐  საერთაშორისო  კომუნიკაციის  ფარგლებში) ჩატარებისათვის. </w:t>
            </w:r>
          </w:p>
        </w:tc>
      </w:tr>
    </w:tbl>
    <w:p w14:paraId="0969ADFD" w14:textId="27BBF095" w:rsidR="5FAF2997" w:rsidRDefault="5FAF2997" w:rsidP="00247FE8">
      <w:pPr>
        <w:pStyle w:val="Heading2"/>
        <w:spacing w:line="276" w:lineRule="auto"/>
        <w:ind w:left="0"/>
        <w:rPr>
          <w:rFonts w:ascii="Calibri" w:hAnsi="Calibri" w:cs="Calibri"/>
          <w:b/>
          <w:bCs/>
        </w:rPr>
      </w:pPr>
    </w:p>
    <w:p w14:paraId="7009580C" w14:textId="77777777" w:rsidR="003E3442" w:rsidRPr="003E3442" w:rsidRDefault="003E3442" w:rsidP="003E3442"/>
    <w:p w14:paraId="000001BD" w14:textId="15673C09" w:rsidR="001A7762" w:rsidRPr="00B868B0" w:rsidRDefault="00DA76B5" w:rsidP="00247FE8">
      <w:pPr>
        <w:pStyle w:val="Heading2"/>
        <w:spacing w:line="276" w:lineRule="auto"/>
        <w:ind w:left="0"/>
        <w:rPr>
          <w:rFonts w:ascii="Calibri" w:eastAsia="Calibri" w:hAnsi="Calibri" w:cs="Calibri"/>
          <w:b/>
          <w:bCs/>
        </w:rPr>
      </w:pPr>
      <w:r w:rsidRPr="00B868B0">
        <w:rPr>
          <w:rFonts w:ascii="Calibri" w:hAnsi="Calibri" w:cs="Calibri"/>
          <w:b/>
          <w:bCs/>
        </w:rPr>
        <w:t xml:space="preserve"> </w:t>
      </w:r>
      <w:r w:rsidR="7E7F8DA7" w:rsidRPr="00B868B0">
        <w:rPr>
          <w:rFonts w:ascii="Calibri" w:hAnsi="Calibri" w:cs="Calibri"/>
          <w:b/>
          <w:bCs/>
        </w:rPr>
        <w:t xml:space="preserve">6.1. </w:t>
      </w:r>
      <w:r w:rsidR="35B82409" w:rsidRPr="00B868B0">
        <w:rPr>
          <w:rFonts w:ascii="Calibri" w:hAnsi="Calibri" w:cs="Calibri"/>
          <w:b/>
          <w:bCs/>
        </w:rPr>
        <w:t>მ</w:t>
      </w:r>
      <w:r w:rsidR="7E7F8DA7" w:rsidRPr="00B868B0">
        <w:rPr>
          <w:rFonts w:ascii="Calibri" w:hAnsi="Calibri" w:cs="Calibri"/>
          <w:b/>
          <w:bCs/>
        </w:rPr>
        <w:t>ოთხოვნები პროგრამის განხორციელებაში ჩართული ადამიანური რესურსისადმი</w:t>
      </w:r>
    </w:p>
    <w:p w14:paraId="40C97A63" w14:textId="57003F34" w:rsidR="2C1A1D9A" w:rsidRPr="003C22E5" w:rsidRDefault="2C1A1D9A" w:rsidP="00247FE8">
      <w:pPr>
        <w:spacing w:line="276" w:lineRule="auto"/>
        <w:ind w:left="0" w:firstLine="0"/>
        <w:rPr>
          <w:rFonts w:ascii="Calibri" w:eastAsia="Calibri" w:hAnsi="Calibri" w:cs="Calibri"/>
          <w:color w:val="FF0000"/>
          <w:sz w:val="24"/>
          <w:szCs w:val="24"/>
        </w:rPr>
      </w:pPr>
    </w:p>
    <w:tbl>
      <w:tblPr>
        <w:tblStyle w:val="TableGrid"/>
        <w:tblW w:w="9918" w:type="dxa"/>
        <w:tblLayout w:type="fixed"/>
        <w:tblLook w:val="06A0" w:firstRow="1" w:lastRow="0" w:firstColumn="1" w:lastColumn="0" w:noHBand="1" w:noVBand="1"/>
      </w:tblPr>
      <w:tblGrid>
        <w:gridCol w:w="3565"/>
        <w:gridCol w:w="6353"/>
      </w:tblGrid>
      <w:tr w:rsidR="2C1A1D9A" w:rsidRPr="003C22E5" w14:paraId="29999994" w14:textId="77777777" w:rsidTr="00787EBA">
        <w:trPr>
          <w:trHeight w:val="300"/>
        </w:trPr>
        <w:tc>
          <w:tcPr>
            <w:tcW w:w="3565" w:type="dxa"/>
            <w:vAlign w:val="center"/>
          </w:tcPr>
          <w:p w14:paraId="78916075" w14:textId="75E94983" w:rsidR="2C1A1D9A" w:rsidRPr="00974FBD" w:rsidRDefault="0A0D15AC" w:rsidP="00247FE8">
            <w:pPr>
              <w:pStyle w:val="Heading2"/>
              <w:spacing w:line="276" w:lineRule="auto"/>
              <w:jc w:val="center"/>
              <w:rPr>
                <w:rFonts w:ascii="Calibri" w:eastAsia="Calibri" w:hAnsi="Calibri" w:cs="Calibri"/>
                <w:b/>
              </w:rPr>
            </w:pPr>
            <w:r w:rsidRPr="00974FBD">
              <w:rPr>
                <w:rFonts w:ascii="Calibri" w:eastAsia="Calibri" w:hAnsi="Calibri" w:cs="Calibri"/>
                <w:b/>
              </w:rPr>
              <w:t>ასპექტი</w:t>
            </w:r>
          </w:p>
        </w:tc>
        <w:tc>
          <w:tcPr>
            <w:tcW w:w="6353" w:type="dxa"/>
            <w:vAlign w:val="center"/>
          </w:tcPr>
          <w:p w14:paraId="29610661" w14:textId="452A3016" w:rsidR="2C1A1D9A" w:rsidRPr="00974FBD" w:rsidRDefault="467F4C53" w:rsidP="00247FE8">
            <w:pPr>
              <w:pStyle w:val="Heading2"/>
              <w:spacing w:line="276" w:lineRule="auto"/>
              <w:jc w:val="center"/>
              <w:rPr>
                <w:rFonts w:ascii="Calibri" w:eastAsia="Calibri" w:hAnsi="Calibri" w:cs="Calibri"/>
                <w:b/>
              </w:rPr>
            </w:pPr>
            <w:r w:rsidRPr="00974FBD">
              <w:rPr>
                <w:rFonts w:ascii="Calibri" w:eastAsia="Calibri" w:hAnsi="Calibri" w:cs="Calibri"/>
                <w:b/>
              </w:rPr>
              <w:t>სპეციალური მოთხოვნები</w:t>
            </w:r>
          </w:p>
        </w:tc>
      </w:tr>
      <w:tr w:rsidR="2C1A1D9A" w:rsidRPr="003C22E5" w14:paraId="737356DA" w14:textId="77777777" w:rsidTr="00787EBA">
        <w:trPr>
          <w:trHeight w:val="300"/>
        </w:trPr>
        <w:tc>
          <w:tcPr>
            <w:tcW w:w="3565" w:type="dxa"/>
            <w:vAlign w:val="center"/>
          </w:tcPr>
          <w:p w14:paraId="4524B680" w14:textId="20B644DB" w:rsidR="1914CD2F" w:rsidRPr="003C22E5" w:rsidRDefault="671B3C93" w:rsidP="00247FE8">
            <w:pPr>
              <w:spacing w:line="276" w:lineRule="auto"/>
              <w:ind w:left="0"/>
              <w:jc w:val="left"/>
              <w:rPr>
                <w:rFonts w:ascii="Calibri" w:eastAsia="Calibri" w:hAnsi="Calibri" w:cs="Calibri"/>
                <w:b/>
                <w:bCs/>
                <w:color w:val="auto"/>
                <w:sz w:val="24"/>
                <w:szCs w:val="24"/>
              </w:rPr>
            </w:pPr>
            <w:r w:rsidRPr="003C22E5">
              <w:rPr>
                <w:rFonts w:ascii="Calibri" w:eastAsia="Calibri" w:hAnsi="Calibri" w:cs="Calibri"/>
                <w:b/>
                <w:bCs/>
                <w:color w:val="auto"/>
                <w:sz w:val="24"/>
                <w:szCs w:val="24"/>
              </w:rPr>
              <w:t>საექთნო განათლების მეთოდოლოგია</w:t>
            </w:r>
          </w:p>
        </w:tc>
        <w:tc>
          <w:tcPr>
            <w:tcW w:w="6353" w:type="dxa"/>
            <w:vAlign w:val="center"/>
          </w:tcPr>
          <w:p w14:paraId="1D4B1FAD" w14:textId="6A6D8304" w:rsidR="1914CD2F" w:rsidRPr="003C22E5" w:rsidRDefault="467F4C53" w:rsidP="00247FE8">
            <w:pPr>
              <w:spacing w:line="276" w:lineRule="auto"/>
              <w:ind w:left="0"/>
              <w:rPr>
                <w:rFonts w:ascii="Calibri" w:eastAsia="Calibri" w:hAnsi="Calibri" w:cs="Calibri"/>
                <w:color w:val="auto"/>
                <w:sz w:val="24"/>
                <w:szCs w:val="24"/>
              </w:rPr>
            </w:pPr>
            <w:r w:rsidRPr="003C22E5">
              <w:rPr>
                <w:rFonts w:ascii="Calibri" w:eastAsia="Calibri" w:hAnsi="Calibri" w:cs="Calibri"/>
                <w:color w:val="auto"/>
                <w:sz w:val="24"/>
                <w:szCs w:val="24"/>
              </w:rPr>
              <w:t xml:space="preserve">აკადემიური პერსონალი და მოწვეული სპეციალისტები/მასწავლებლები რეგულარულად (2 წელიწადში ერთხელ) უნდა გადიოდნენ ტრენინგს საექთნო განათლების მეთოდოლოგიაში, რაც </w:t>
            </w:r>
            <w:r w:rsidRPr="003C22E5">
              <w:rPr>
                <w:rFonts w:ascii="Calibri" w:eastAsia="Calibri" w:hAnsi="Calibri" w:cs="Calibri"/>
                <w:color w:val="auto"/>
                <w:sz w:val="24"/>
                <w:szCs w:val="24"/>
              </w:rPr>
              <w:lastRenderedPageBreak/>
              <w:t>დადასტურებული უნდა იქნეს შესაბამისი სერტიფიკატით.</w:t>
            </w:r>
          </w:p>
        </w:tc>
      </w:tr>
      <w:tr w:rsidR="2C1A1D9A" w:rsidRPr="003C22E5" w14:paraId="4C034F26" w14:textId="77777777" w:rsidTr="00787EBA">
        <w:trPr>
          <w:trHeight w:val="300"/>
        </w:trPr>
        <w:tc>
          <w:tcPr>
            <w:tcW w:w="3565" w:type="dxa"/>
            <w:vAlign w:val="center"/>
          </w:tcPr>
          <w:p w14:paraId="186202A4" w14:textId="161F4DDA" w:rsidR="41367871" w:rsidRPr="003C22E5" w:rsidRDefault="467F4C53" w:rsidP="00247FE8">
            <w:pPr>
              <w:spacing w:line="276" w:lineRule="auto"/>
              <w:ind w:left="0"/>
              <w:jc w:val="left"/>
              <w:rPr>
                <w:rFonts w:ascii="Calibri" w:eastAsia="Calibri" w:hAnsi="Calibri" w:cs="Calibri"/>
                <w:b/>
                <w:bCs/>
                <w:color w:val="auto"/>
                <w:sz w:val="24"/>
                <w:szCs w:val="24"/>
              </w:rPr>
            </w:pPr>
            <w:r w:rsidRPr="003C22E5">
              <w:rPr>
                <w:rFonts w:ascii="Calibri" w:eastAsia="Calibri" w:hAnsi="Calibri" w:cs="Calibri"/>
                <w:b/>
                <w:bCs/>
                <w:color w:val="auto"/>
                <w:sz w:val="24"/>
                <w:szCs w:val="24"/>
              </w:rPr>
              <w:lastRenderedPageBreak/>
              <w:t>კლინიკური დისციპლინების სწავლებაში ჩართული აკადემიური რესურსი:</w:t>
            </w:r>
          </w:p>
        </w:tc>
        <w:tc>
          <w:tcPr>
            <w:tcW w:w="6353" w:type="dxa"/>
            <w:vAlign w:val="center"/>
          </w:tcPr>
          <w:p w14:paraId="2604A67A" w14:textId="77777777" w:rsidR="003E3442"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b/>
                <w:bCs/>
                <w:color w:val="auto"/>
                <w:sz w:val="24"/>
                <w:szCs w:val="24"/>
              </w:rPr>
              <w:t xml:space="preserve"> საექთნო ან/და მედიცინის სფეროში გამოცდილება:</w:t>
            </w:r>
            <w:r w:rsidRPr="003C22E5">
              <w:rPr>
                <w:rFonts w:ascii="Calibri" w:eastAsia="Calibri" w:hAnsi="Calibri" w:cs="Calibri"/>
                <w:color w:val="auto"/>
                <w:sz w:val="24"/>
                <w:szCs w:val="24"/>
              </w:rPr>
              <w:t xml:space="preserve"> </w:t>
            </w:r>
          </w:p>
          <w:p w14:paraId="33A8E8D7" w14:textId="77777777" w:rsidR="003E3442"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 xml:space="preserve">ა) პროფესორს: პედაგოგიური – სულ მცირე 5 წელი, კლინიკური – სულ მცირე ბოლო 9 წელი, </w:t>
            </w:r>
          </w:p>
          <w:p w14:paraId="02DA6EAC" w14:textId="77777777" w:rsidR="003E3442"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 xml:space="preserve">ბ) ასოცირებულ პროფესორს: პედაგოგიური – სულ მცირე, 3 წელი, კლინიკური – სულ მცირე, ბოლო 5 წელი, </w:t>
            </w:r>
          </w:p>
          <w:p w14:paraId="409E84A1" w14:textId="77777777" w:rsidR="003E3442"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 xml:space="preserve">გ) ასისტენტ-პროფესორს: კლინიკური – სულ მცირე, ბოლო 3 წელი, </w:t>
            </w:r>
          </w:p>
          <w:p w14:paraId="3309CFA6" w14:textId="77777777" w:rsidR="003E3442"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 xml:space="preserve">დ) ასისტენტს - დოქტორანტი კლინიკურ სპეციალობაში ან/და დიპლომირებული მედიკოსი შესაბამის სპეციალობაში მიმდინარე კლინიკური პრაქტიკით მინიმუმ ბოლო 1 წლის განმავლობაში </w:t>
            </w:r>
          </w:p>
          <w:p w14:paraId="479C2EAE" w14:textId="1C52E437" w:rsidR="41367871" w:rsidRPr="003C22E5" w:rsidRDefault="467F4C53" w:rsidP="00247FE8">
            <w:pPr>
              <w:spacing w:line="276" w:lineRule="auto"/>
              <w:ind w:left="0" w:firstLine="0"/>
              <w:jc w:val="left"/>
              <w:rPr>
                <w:rFonts w:ascii="Calibri" w:eastAsia="Calibri" w:hAnsi="Calibri" w:cs="Calibri"/>
                <w:color w:val="auto"/>
                <w:sz w:val="24"/>
                <w:szCs w:val="24"/>
              </w:rPr>
            </w:pPr>
            <w:r w:rsidRPr="003C22E5">
              <w:rPr>
                <w:rFonts w:ascii="Calibri" w:eastAsia="Calibri" w:hAnsi="Calibri" w:cs="Calibri"/>
                <w:color w:val="auto"/>
                <w:sz w:val="24"/>
                <w:szCs w:val="24"/>
              </w:rPr>
              <w:t>ე) მოწვეულ სპეციალისტს/მასწავლებელს: კლინიკური – კლინიკური პრაქტიკით მინიმუმ ბოლო 1 წლის განმავლობაში.</w:t>
            </w:r>
          </w:p>
        </w:tc>
      </w:tr>
    </w:tbl>
    <w:p w14:paraId="5408F638" w14:textId="52304FDE" w:rsidR="2C1A1D9A" w:rsidRPr="003C22E5" w:rsidRDefault="2C1A1D9A" w:rsidP="00247FE8">
      <w:pPr>
        <w:spacing w:line="276" w:lineRule="auto"/>
        <w:ind w:left="0"/>
        <w:rPr>
          <w:rFonts w:ascii="Calibri" w:hAnsi="Calibri" w:cs="Calibri"/>
          <w:sz w:val="24"/>
          <w:szCs w:val="24"/>
        </w:rPr>
      </w:pPr>
    </w:p>
    <w:p w14:paraId="3C2F53FF" w14:textId="7FBE8C02" w:rsidR="00C95AB9" w:rsidRDefault="3FDA198E" w:rsidP="00247FE8">
      <w:pPr>
        <w:pStyle w:val="Heading1"/>
        <w:numPr>
          <w:ilvl w:val="0"/>
          <w:numId w:val="0"/>
        </w:numPr>
        <w:spacing w:after="20" w:line="276" w:lineRule="auto"/>
        <w:rPr>
          <w:rFonts w:ascii="Calibri" w:eastAsia="Calibri" w:hAnsi="Calibri" w:cs="Calibri"/>
          <w:b/>
          <w:bCs/>
          <w:sz w:val="32"/>
          <w:szCs w:val="24"/>
        </w:rPr>
      </w:pPr>
      <w:r w:rsidRPr="00B868B0">
        <w:rPr>
          <w:rFonts w:ascii="Calibri" w:eastAsia="Calibri" w:hAnsi="Calibri" w:cs="Calibri"/>
          <w:b/>
          <w:bCs/>
          <w:sz w:val="32"/>
          <w:szCs w:val="24"/>
        </w:rPr>
        <w:t>V</w:t>
      </w:r>
      <w:r w:rsidR="00974FBD">
        <w:rPr>
          <w:rFonts w:ascii="Calibri" w:eastAsia="Calibri" w:hAnsi="Calibri" w:cs="Calibri"/>
          <w:b/>
          <w:bCs/>
          <w:sz w:val="32"/>
          <w:szCs w:val="24"/>
        </w:rPr>
        <w:t>I</w:t>
      </w:r>
      <w:r w:rsidRPr="00B868B0">
        <w:rPr>
          <w:rFonts w:ascii="Calibri" w:eastAsia="Calibri" w:hAnsi="Calibri" w:cs="Calibri"/>
          <w:b/>
          <w:bCs/>
          <w:sz w:val="32"/>
          <w:szCs w:val="24"/>
        </w:rPr>
        <w:t xml:space="preserve">I. </w:t>
      </w:r>
      <w:r w:rsidR="3CF8DED4" w:rsidRPr="00B868B0">
        <w:rPr>
          <w:rFonts w:ascii="Calibri" w:eastAsia="Calibri" w:hAnsi="Calibri" w:cs="Calibri"/>
          <w:b/>
          <w:bCs/>
          <w:sz w:val="32"/>
          <w:szCs w:val="24"/>
        </w:rPr>
        <w:t>დარგობრივი მახასიათებლის შემმუშავებელი ჯგუფის წევრები</w:t>
      </w:r>
    </w:p>
    <w:p w14:paraId="5BF8A40A" w14:textId="77777777" w:rsidR="00B868B0" w:rsidRPr="00B868B0" w:rsidRDefault="00B868B0" w:rsidP="00247FE8">
      <w:pPr>
        <w:spacing w:line="276" w:lineRule="auto"/>
      </w:pPr>
    </w:p>
    <w:p w14:paraId="000001C4" w14:textId="77777777" w:rsidR="001A7762" w:rsidRPr="003C22E5" w:rsidRDefault="001A7762" w:rsidP="00247FE8">
      <w:pPr>
        <w:spacing w:line="276" w:lineRule="auto"/>
        <w:ind w:left="0"/>
        <w:rPr>
          <w:rFonts w:ascii="Calibri" w:eastAsia="Calibri" w:hAnsi="Calibri" w:cs="Calibri"/>
          <w:b/>
          <w:color w:val="002060"/>
          <w:sz w:val="24"/>
          <w:szCs w:val="24"/>
        </w:rPr>
      </w:pPr>
    </w:p>
    <w:p w14:paraId="000001C5" w14:textId="57D7721A" w:rsidR="001A7762" w:rsidRPr="003C22E5" w:rsidRDefault="00974FBD" w:rsidP="00247FE8">
      <w:pPr>
        <w:spacing w:line="276" w:lineRule="auto"/>
        <w:ind w:left="0"/>
        <w:rPr>
          <w:rFonts w:ascii="Calibri" w:eastAsia="Calibri" w:hAnsi="Calibri" w:cs="Calibri"/>
          <w:b/>
          <w:bCs/>
          <w:color w:val="002060"/>
          <w:sz w:val="24"/>
          <w:szCs w:val="24"/>
        </w:rPr>
      </w:pPr>
      <w:r>
        <w:rPr>
          <w:rFonts w:ascii="Calibri" w:eastAsia="Calibri" w:hAnsi="Calibri" w:cs="Calibri"/>
          <w:b/>
          <w:bCs/>
          <w:color w:val="002060"/>
          <w:sz w:val="24"/>
          <w:szCs w:val="24"/>
        </w:rPr>
        <w:t>7</w:t>
      </w:r>
      <w:r w:rsidR="51A37F11" w:rsidRPr="003C22E5">
        <w:rPr>
          <w:rFonts w:ascii="Calibri" w:eastAsia="Calibri" w:hAnsi="Calibri" w:cs="Calibri"/>
          <w:b/>
          <w:bCs/>
          <w:color w:val="002060"/>
          <w:sz w:val="24"/>
          <w:szCs w:val="24"/>
        </w:rPr>
        <w:t>.1. დოკუმენტის შემმუშავებელი ჯგუფის წევრები</w:t>
      </w:r>
    </w:p>
    <w:p w14:paraId="2A5FA838" w14:textId="77777777" w:rsidR="00C95AB9" w:rsidRPr="003C22E5" w:rsidRDefault="00C95AB9" w:rsidP="00247FE8">
      <w:pPr>
        <w:spacing w:after="0" w:line="276" w:lineRule="auto"/>
        <w:ind w:left="0" w:hanging="1170"/>
        <w:jc w:val="left"/>
        <w:rPr>
          <w:rFonts w:ascii="Calibri" w:eastAsia="Calibri" w:hAnsi="Calibri" w:cs="Calibri"/>
          <w:sz w:val="24"/>
          <w:szCs w:val="24"/>
        </w:rPr>
      </w:pPr>
    </w:p>
    <w:tbl>
      <w:tblPr>
        <w:tblStyle w:val="1"/>
        <w:tblW w:w="9781" w:type="dxa"/>
        <w:tblInd w:w="137" w:type="dxa"/>
        <w:tblLayout w:type="fixed"/>
        <w:tblLook w:val="0400" w:firstRow="0" w:lastRow="0" w:firstColumn="0" w:lastColumn="0" w:noHBand="0" w:noVBand="1"/>
      </w:tblPr>
      <w:tblGrid>
        <w:gridCol w:w="567"/>
        <w:gridCol w:w="2835"/>
        <w:gridCol w:w="2835"/>
        <w:gridCol w:w="3544"/>
      </w:tblGrid>
      <w:tr w:rsidR="001A7762" w:rsidRPr="003C22E5" w14:paraId="1DCF0DA7" w14:textId="77777777" w:rsidTr="00787EBA">
        <w:trPr>
          <w:trHeight w:val="461"/>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9" w14:textId="77777777" w:rsidR="001A7762" w:rsidRPr="003C22E5" w:rsidRDefault="51A37F11" w:rsidP="00247FE8">
            <w:pPr>
              <w:spacing w:line="276" w:lineRule="auto"/>
              <w:ind w:left="0" w:hanging="1170"/>
              <w:jc w:val="left"/>
              <w:rPr>
                <w:rFonts w:ascii="Calibri" w:eastAsia="Calibri" w:hAnsi="Calibri" w:cs="Calibri"/>
                <w:b/>
                <w:bCs/>
                <w:sz w:val="24"/>
                <w:szCs w:val="24"/>
              </w:rPr>
            </w:pPr>
            <w:r w:rsidRPr="003C22E5">
              <w:rPr>
                <w:rFonts w:ascii="Calibri" w:eastAsia="Calibri" w:hAnsi="Calibri" w:cs="Calibri"/>
                <w:b/>
                <w:bCs/>
                <w:color w:val="002060"/>
                <w:sz w:val="24"/>
                <w:szCs w:val="24"/>
              </w:rPr>
              <w:t xml:space="preserve">№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A" w14:textId="41E4C043" w:rsidR="001A7762" w:rsidRPr="00974FBD" w:rsidRDefault="51A37F11" w:rsidP="00247FE8">
            <w:pPr>
              <w:pStyle w:val="Heading2"/>
              <w:spacing w:line="276" w:lineRule="auto"/>
              <w:jc w:val="center"/>
              <w:rPr>
                <w:rFonts w:ascii="Calibri" w:eastAsia="Calibri" w:hAnsi="Calibri" w:cs="Calibri"/>
                <w:b/>
              </w:rPr>
            </w:pPr>
            <w:r w:rsidRPr="00974FBD">
              <w:rPr>
                <w:rFonts w:ascii="Calibri" w:eastAsia="Calibri" w:hAnsi="Calibri" w:cs="Calibri"/>
                <w:b/>
              </w:rPr>
              <w:t>სახელი, გვარი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B" w14:textId="7FB0B269" w:rsidR="001A7762" w:rsidRPr="00974FBD" w:rsidRDefault="51A37F11" w:rsidP="00247FE8">
            <w:pPr>
              <w:pStyle w:val="Heading2"/>
              <w:spacing w:line="276" w:lineRule="auto"/>
              <w:jc w:val="center"/>
              <w:rPr>
                <w:rFonts w:ascii="Calibri" w:eastAsia="Calibri" w:hAnsi="Calibri" w:cs="Calibri"/>
                <w:b/>
              </w:rPr>
            </w:pPr>
            <w:r w:rsidRPr="00974FBD">
              <w:rPr>
                <w:rFonts w:ascii="Calibri" w:eastAsia="Calibri" w:hAnsi="Calibri" w:cs="Calibri"/>
                <w:b/>
              </w:rPr>
              <w:t>ორგანიზაცია</w:t>
            </w:r>
            <w:r w:rsidR="69D179FF" w:rsidRPr="00974FBD">
              <w:rPr>
                <w:rFonts w:ascii="Calibri" w:eastAsia="Calibri" w:hAnsi="Calibri" w:cs="Calibri"/>
                <w:b/>
              </w:rPr>
              <w:t>/</w:t>
            </w:r>
            <w:r w:rsidRPr="00974FBD">
              <w:rPr>
                <w:rFonts w:ascii="Calibri" w:eastAsia="Calibri" w:hAnsi="Calibri" w:cs="Calibri"/>
                <w:b/>
              </w:rPr>
              <w:t>დაწესებულება</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C" w14:textId="38B971D0" w:rsidR="001A7762" w:rsidRPr="00974FBD" w:rsidRDefault="51A37F11" w:rsidP="00247FE8">
            <w:pPr>
              <w:pStyle w:val="Heading2"/>
              <w:spacing w:line="276" w:lineRule="auto"/>
              <w:jc w:val="center"/>
              <w:rPr>
                <w:rFonts w:ascii="Calibri" w:eastAsia="Calibri" w:hAnsi="Calibri" w:cs="Calibri"/>
                <w:b/>
              </w:rPr>
            </w:pPr>
            <w:r w:rsidRPr="00974FBD">
              <w:rPr>
                <w:rFonts w:ascii="Calibri" w:eastAsia="Calibri" w:hAnsi="Calibri" w:cs="Calibri"/>
                <w:b/>
              </w:rPr>
              <w:t>თანამდებობა</w:t>
            </w:r>
          </w:p>
        </w:tc>
      </w:tr>
      <w:tr w:rsidR="001A7762" w:rsidRPr="003C22E5" w14:paraId="2B4B6FB3" w14:textId="77777777" w:rsidTr="00787EBA">
        <w:trPr>
          <w:trHeight w:val="42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D"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1.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E" w14:textId="77777777" w:rsidR="001A7762" w:rsidRPr="003C22E5" w:rsidRDefault="51A37F11" w:rsidP="00247FE8">
            <w:pPr>
              <w:spacing w:line="276" w:lineRule="auto"/>
              <w:ind w:left="1161" w:hanging="1170"/>
              <w:jc w:val="left"/>
              <w:rPr>
                <w:rFonts w:ascii="Calibri" w:eastAsia="Calibri" w:hAnsi="Calibri" w:cs="Calibri"/>
                <w:b/>
                <w:bCs/>
                <w:sz w:val="24"/>
                <w:szCs w:val="24"/>
              </w:rPr>
            </w:pPr>
            <w:r w:rsidRPr="003C22E5">
              <w:rPr>
                <w:rFonts w:ascii="Calibri" w:eastAsia="Calibri" w:hAnsi="Calibri" w:cs="Calibri"/>
                <w:b/>
                <w:bCs/>
                <w:sz w:val="24"/>
                <w:szCs w:val="24"/>
              </w:rPr>
              <w:t xml:space="preserve"> მედეა ჯღარკავა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CF"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სსიპ - თბილისის სახელმწიფო სამედიცინო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1" w14:textId="25914119" w:rsidR="001A7762" w:rsidRPr="003C22E5" w:rsidRDefault="467F4C53"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მედიცინის დოქტორი, სსიპ - თბილისის სახელმწიფო სამედიცინო უნივერსიტეტის საექთნო და სამეანო საბაკლავრო პროგრამების კოორდინატორი- </w:t>
            </w:r>
            <w:r w:rsidRPr="003C22E5">
              <w:rPr>
                <w:rFonts w:ascii="Calibri" w:eastAsia="Calibri" w:hAnsi="Calibri" w:cs="Calibri"/>
                <w:b/>
                <w:bCs/>
                <w:sz w:val="24"/>
                <w:szCs w:val="24"/>
              </w:rPr>
              <w:t>საბჭოს თავმჯდომარე;</w:t>
            </w:r>
          </w:p>
        </w:tc>
      </w:tr>
      <w:tr w:rsidR="001A7762" w:rsidRPr="003C22E5" w14:paraId="0808EA11" w14:textId="77777777" w:rsidTr="00787EBA">
        <w:trPr>
          <w:trHeight w:val="42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2"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2.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ნინო სვანიძე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4"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ა(ა)იპ ექთანთა გაერთიანება</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5"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ა(ა)იპ ექთანთა გაერთიანების განათლებისა და აკრედიტაციის დეპარტამენტის დირექტორი; AHT - ამერიკული ჰოსპიტალი თბილისი, განათლებისა და </w:t>
            </w:r>
            <w:r w:rsidRPr="003C22E5">
              <w:rPr>
                <w:rFonts w:ascii="Calibri" w:eastAsia="Calibri" w:hAnsi="Calibri" w:cs="Calibri"/>
                <w:sz w:val="24"/>
                <w:szCs w:val="24"/>
              </w:rPr>
              <w:lastRenderedPageBreak/>
              <w:t xml:space="preserve">აკრედიტაციის საექთნო დეპარტამენტის დირექტორი </w:t>
            </w:r>
            <w:r w:rsidRPr="003C22E5">
              <w:rPr>
                <w:rFonts w:ascii="Calibri" w:eastAsia="Calibri" w:hAnsi="Calibri" w:cs="Calibri"/>
                <w:b/>
                <w:bCs/>
                <w:sz w:val="24"/>
                <w:szCs w:val="24"/>
              </w:rPr>
              <w:t>- საბჭოს მდივანი;</w:t>
            </w:r>
          </w:p>
        </w:tc>
      </w:tr>
      <w:tr w:rsidR="001A7762" w:rsidRPr="003C22E5" w14:paraId="59083EF4" w14:textId="77777777" w:rsidTr="00787EBA">
        <w:trPr>
          <w:trHeight w:val="42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6"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lastRenderedPageBreak/>
              <w:t xml:space="preserve">3.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7"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ლელა მასხულია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8"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სსიპ - თბილისის სახელმწიფო სამედიცინო უნივერსიტეტი</w:t>
            </w:r>
          </w:p>
          <w:p w14:paraId="000001D9" w14:textId="77777777" w:rsidR="001A7762" w:rsidRPr="003C22E5" w:rsidRDefault="001A7762" w:rsidP="00247FE8">
            <w:pPr>
              <w:spacing w:line="276" w:lineRule="auto"/>
              <w:ind w:left="0" w:firstLine="0"/>
              <w:jc w:val="left"/>
              <w:rPr>
                <w:rFonts w:ascii="Calibri" w:eastAsia="Calibri" w:hAnsi="Calibri" w:cs="Calibri"/>
                <w:sz w:val="24"/>
                <w:szCs w:val="24"/>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A"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 მედიცინის დოქტორი, სსიპ - თბილისის სახელმწიფო სამედიცინო უნივერსიტეტის ფიზიკური მედიცინისა და რეაბილიტაციის ფაკულტეტის დეკანი, პროფესორი </w:t>
            </w:r>
            <w:r w:rsidRPr="003C22E5">
              <w:rPr>
                <w:rFonts w:ascii="Calibri" w:eastAsia="Calibri" w:hAnsi="Calibri" w:cs="Calibri"/>
                <w:b/>
                <w:bCs/>
                <w:sz w:val="24"/>
                <w:szCs w:val="24"/>
              </w:rPr>
              <w:t>- საბჭოს წევრი;</w:t>
            </w:r>
          </w:p>
        </w:tc>
      </w:tr>
      <w:tr w:rsidR="001A7762" w:rsidRPr="003C22E5" w14:paraId="2C63F9FF" w14:textId="77777777" w:rsidTr="00787EBA">
        <w:trPr>
          <w:trHeight w:val="425"/>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B"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4.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C"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გიორგი წილოსანი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D"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შპს აღმოსავლეთ-დასავლეთ სასწავლო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E"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მედიცინის დოქტორი, შპს აღმოსავლეთ-დასავლეთ სასწავლო უნივერსიტეტის პროფესორი, დიპლომირებული მედიკოსის საგანმანათლებლო პროგრამის ხელმძღვანელი - </w:t>
            </w:r>
            <w:r w:rsidRPr="003C22E5">
              <w:rPr>
                <w:rFonts w:ascii="Calibri" w:eastAsia="Calibri" w:hAnsi="Calibri" w:cs="Calibri"/>
                <w:b/>
                <w:bCs/>
                <w:sz w:val="24"/>
                <w:szCs w:val="24"/>
              </w:rPr>
              <w:t>საბჭოს წევრი;</w:t>
            </w:r>
          </w:p>
        </w:tc>
      </w:tr>
      <w:tr w:rsidR="001A7762" w:rsidRPr="003C22E5" w14:paraId="127A7FEF"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DF"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5.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0"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 xml:space="preserve"> ნანა ნიკოლაიშვილი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1"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შპს საქართველოს ეროვნული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2"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 შპს საქართველოს ეროვნული უნივერსიტეტის მედიცინის ფაკულტეტის ვიცე დეკანი, ასისტენტ-პროფესორი - საბჭოს წევრი;</w:t>
            </w:r>
          </w:p>
        </w:tc>
      </w:tr>
      <w:tr w:rsidR="001A7762" w:rsidRPr="003C22E5" w14:paraId="008AB491"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3"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4"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ნინო ბადრიძე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5"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სასწავლო უნივერსიტეტი „გეომედი”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6"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შპს სასწავლო უნივერსიტეტ გეომედის ასოცირებული პროფესორი; ინფექციური პათოლოგიის, შიდსისა და კლინიკური იმუნოლოგიის სამეცნიერო-პრაქტიკული ცენტრის ეპიდემიოლოგიური განყოფილების გამგე - </w:t>
            </w:r>
            <w:r w:rsidRPr="003C22E5">
              <w:rPr>
                <w:rFonts w:ascii="Calibri" w:eastAsia="Calibri" w:hAnsi="Calibri" w:cs="Calibri"/>
                <w:b/>
                <w:bCs/>
                <w:sz w:val="24"/>
                <w:szCs w:val="24"/>
              </w:rPr>
              <w:t>საბჭოს წევრი;</w:t>
            </w:r>
          </w:p>
        </w:tc>
      </w:tr>
      <w:tr w:rsidR="001A7762" w:rsidRPr="003C22E5" w14:paraId="643DCFC0"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7"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7.</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8"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მაია გოგაშვილი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9"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საქართველოს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A"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საზოგადოებრივი ჯანდაცვის დოქტორი, შპს საქართველოს უნივერსიტეტის პროფესორი, ჯანმრთელობის მეცნიერებათა </w:t>
            </w:r>
            <w:r w:rsidRPr="003C22E5">
              <w:rPr>
                <w:rFonts w:ascii="Calibri" w:eastAsia="Calibri" w:hAnsi="Calibri" w:cs="Calibri"/>
                <w:sz w:val="24"/>
                <w:szCs w:val="24"/>
              </w:rPr>
              <w:lastRenderedPageBreak/>
              <w:t xml:space="preserve">და საზოგადოებრივი ჯანდაცვის სკოლის საექთნო დეპარტამენტის ხელმძღვანელი - </w:t>
            </w:r>
            <w:r w:rsidRPr="003C22E5">
              <w:rPr>
                <w:rFonts w:ascii="Calibri" w:eastAsia="Calibri" w:hAnsi="Calibri" w:cs="Calibri"/>
                <w:b/>
                <w:bCs/>
                <w:sz w:val="24"/>
                <w:szCs w:val="24"/>
              </w:rPr>
              <w:t>საბჭოს წევრი;</w:t>
            </w:r>
          </w:p>
        </w:tc>
      </w:tr>
      <w:tr w:rsidR="001A7762" w:rsidRPr="003C22E5" w14:paraId="3257F7FB"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B"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8.</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C"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თამარ რუხაძე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D"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სსიპ - ივანე ჯავახიშვილის სახელობის თბილისის სახელმწიფო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E"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სსიპ - ივანე ჯავახიშვილის სახელობის თბილისის სახელმწიფო უნივერსიტეტის პროფესორი, მედიცინის ფაკულტეტის დეკანის მოვალეობის შემსრულებელი - </w:t>
            </w:r>
            <w:r w:rsidRPr="003C22E5">
              <w:rPr>
                <w:rFonts w:ascii="Calibri" w:eastAsia="Calibri" w:hAnsi="Calibri" w:cs="Calibri"/>
                <w:b/>
                <w:bCs/>
                <w:sz w:val="24"/>
                <w:szCs w:val="24"/>
              </w:rPr>
              <w:t>საბჭოს წევრი;</w:t>
            </w:r>
          </w:p>
        </w:tc>
      </w:tr>
      <w:tr w:rsidR="001A7762" w:rsidRPr="003C22E5" w14:paraId="73D12774"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EF"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9.</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0"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მაკა ჯორბენაძე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1"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სსიპ - ივანე ჯავახიშვილის სახელობის თბილისის სახელმწიფო უნივერსიტეტი</w:t>
            </w:r>
          </w:p>
          <w:p w14:paraId="000001F2" w14:textId="77777777" w:rsidR="001A7762" w:rsidRPr="003C22E5" w:rsidRDefault="001A7762" w:rsidP="00247FE8">
            <w:pPr>
              <w:spacing w:line="276" w:lineRule="auto"/>
              <w:ind w:left="0" w:firstLine="0"/>
              <w:jc w:val="left"/>
              <w:rPr>
                <w:rFonts w:ascii="Calibri" w:eastAsia="Calibri" w:hAnsi="Calibri" w:cs="Calibri"/>
                <w:sz w:val="24"/>
                <w:szCs w:val="24"/>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სსიპ - ივანე ჯავახიშვილის სახელობის თბილისის სახელმწიფო უნივერსიტეტის მედიცინის ფაკულტეტის საზოგადოებრივი ჯანდაცვის დეპარტამენტის, სამედიცინო ეთიკის კათედრის ასოცირებული პროფესორი, მედიცინის ფაკულტეტის ხარისხის უზრუნველყოფის სამსახურის უფროსი სპეციალისტი - </w:t>
            </w:r>
            <w:r w:rsidRPr="003C22E5">
              <w:rPr>
                <w:rFonts w:ascii="Calibri" w:eastAsia="Calibri" w:hAnsi="Calibri" w:cs="Calibri"/>
                <w:b/>
                <w:bCs/>
                <w:sz w:val="24"/>
                <w:szCs w:val="24"/>
              </w:rPr>
              <w:t>საბჭოს წევრი;</w:t>
            </w:r>
          </w:p>
        </w:tc>
      </w:tr>
      <w:tr w:rsidR="001A7762" w:rsidRPr="003C22E5" w14:paraId="39E39416"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4"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10.</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5"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თამარ კვარაცხელია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6"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ა(ა)იპ - ნიუ ვიჟენ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7"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ა(ა)იპ - ნიუ ვიჟენ უნივერსიტეტის პროფესორი, ნიუ ვიჟენ საუნივერსიტეტო ჰოსპიტალის ამბულატორიის ხელმძღვანელი, ექიმი ენდოკრინოლოგი - </w:t>
            </w:r>
            <w:r w:rsidRPr="003C22E5">
              <w:rPr>
                <w:rFonts w:ascii="Calibri" w:eastAsia="Calibri" w:hAnsi="Calibri" w:cs="Calibri"/>
                <w:b/>
                <w:bCs/>
                <w:sz w:val="24"/>
                <w:szCs w:val="24"/>
              </w:rPr>
              <w:t>საბჭოს წევრი;</w:t>
            </w:r>
          </w:p>
        </w:tc>
      </w:tr>
      <w:tr w:rsidR="001A7762" w:rsidRPr="003C22E5" w14:paraId="6AB4EF13"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8"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11.</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9"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გრიგოლ სულაბერიძე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A"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ა(ა)იპ - საქართველოს საპატრიარქოს წმინდა თამარ მეფის </w:t>
            </w:r>
            <w:r w:rsidRPr="003C22E5">
              <w:rPr>
                <w:rFonts w:ascii="Calibri" w:eastAsia="Calibri" w:hAnsi="Calibri" w:cs="Calibri"/>
                <w:sz w:val="24"/>
                <w:szCs w:val="24"/>
              </w:rPr>
              <w:lastRenderedPageBreak/>
              <w:t>სახელობის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B"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lastRenderedPageBreak/>
              <w:t xml:space="preserve">მედიცინის დოქტორი, ა(ა)იპ - საქართველოს საპატრიარქოს წმინდა თამარ მეფის </w:t>
            </w:r>
            <w:r w:rsidRPr="003C22E5">
              <w:rPr>
                <w:rFonts w:ascii="Calibri" w:eastAsia="Calibri" w:hAnsi="Calibri" w:cs="Calibri"/>
                <w:sz w:val="24"/>
                <w:szCs w:val="24"/>
              </w:rPr>
              <w:lastRenderedPageBreak/>
              <w:t xml:space="preserve">სახელობის უნივერსიტეტის ხარისხის უზრუნველყოფის სამსახურის კოორდინატორი - </w:t>
            </w:r>
            <w:r w:rsidRPr="003C22E5">
              <w:rPr>
                <w:rFonts w:ascii="Calibri" w:eastAsia="Calibri" w:hAnsi="Calibri" w:cs="Calibri"/>
                <w:b/>
                <w:bCs/>
                <w:sz w:val="24"/>
                <w:szCs w:val="24"/>
              </w:rPr>
              <w:t>საბჭოს წევრი;</w:t>
            </w:r>
          </w:p>
        </w:tc>
      </w:tr>
      <w:tr w:rsidR="001A7762" w:rsidRPr="003C22E5" w14:paraId="3A449900"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C"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 xml:space="preserve">12. </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D"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ნინო კეკენაძე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E"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პეტრე შოთაძის სახელობის თბილისის სამედიცინო აკადემია</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1FF"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შპს პეტრე შოთაძის სახელობის თბილისის სამედიცინო აკადემიის მედიცინის პროგრამის თანახელმძღვანელი (კლინიკური მიმართულებით), ასოცირებული პროფესორი - </w:t>
            </w:r>
            <w:r w:rsidRPr="003C22E5">
              <w:rPr>
                <w:rFonts w:ascii="Calibri" w:eastAsia="Calibri" w:hAnsi="Calibri" w:cs="Calibri"/>
                <w:b/>
                <w:bCs/>
                <w:sz w:val="24"/>
                <w:szCs w:val="24"/>
              </w:rPr>
              <w:t>საბჭოს წევრი;</w:t>
            </w:r>
          </w:p>
        </w:tc>
      </w:tr>
      <w:tr w:rsidR="001A7762" w:rsidRPr="003C22E5" w14:paraId="74AE5A75"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0"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13.</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1"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ნინო მირზიკაშვილი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2"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სსიპ - ილიას სახელმწიფო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საზოგადოებრივი ჯანდაცვის დოქტორი, სსიპ - ილიას სახელმწიფო უნივერსიტეტის საბუნებისმეტყველო მეცნიერებებისა და მედიცინის ფაკულტეტის პროგრამის კოორდინატორი, ასოცირებული პროფესორი -</w:t>
            </w:r>
            <w:r w:rsidRPr="003C22E5">
              <w:rPr>
                <w:rFonts w:ascii="Calibri" w:eastAsia="Calibri" w:hAnsi="Calibri" w:cs="Calibri"/>
                <w:b/>
                <w:bCs/>
                <w:sz w:val="24"/>
                <w:szCs w:val="24"/>
              </w:rPr>
              <w:t xml:space="preserve"> საბჭოს წევრი;</w:t>
            </w:r>
          </w:p>
        </w:tc>
      </w:tr>
      <w:tr w:rsidR="001A7762" w:rsidRPr="003C22E5" w14:paraId="5FD122F4"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4"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14.</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5"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მარიკა მეგრელიშვილი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6"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სსიპ - ილიას სახელმწიფო უნივერსიტეტი</w:t>
            </w:r>
          </w:p>
          <w:p w14:paraId="00000207" w14:textId="77777777" w:rsidR="001A7762" w:rsidRPr="003C22E5" w:rsidRDefault="001A7762" w:rsidP="00247FE8">
            <w:pPr>
              <w:spacing w:line="276" w:lineRule="auto"/>
              <w:ind w:left="0" w:firstLine="0"/>
              <w:jc w:val="left"/>
              <w:rPr>
                <w:rFonts w:ascii="Calibri" w:eastAsia="Calibri" w:hAnsi="Calibri" w:cs="Calibri"/>
                <w:sz w:val="24"/>
                <w:szCs w:val="24"/>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8"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მედიცინის დოქტორი, სსიპ - ილიას სახელმწიფო უნივერსიტეტის საბუნებისმეტყველო მეცნიერებებისა და მედიცინის ფაკულტეტის ასისტენტ პროფესორი, ნევროლოგიის მიმართულებით - </w:t>
            </w:r>
            <w:r w:rsidRPr="003C22E5">
              <w:rPr>
                <w:rFonts w:ascii="Calibri" w:eastAsia="Calibri" w:hAnsi="Calibri" w:cs="Calibri"/>
                <w:b/>
                <w:bCs/>
                <w:sz w:val="24"/>
                <w:szCs w:val="24"/>
              </w:rPr>
              <w:t>საბჭოს წევრი;</w:t>
            </w:r>
          </w:p>
        </w:tc>
      </w:tr>
      <w:tr w:rsidR="001A7762" w:rsidRPr="003C22E5" w14:paraId="7536CC92"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9"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15.</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A"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ელენე ზურაბიშვილი</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B"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აღმოსავლეთ ევროპის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C"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 xml:space="preserve">განათლების მეცნიერებების დოქტორი, შპს აღმოსავლეთ ევროპის უნივერსიტეტის ასისტენტ-პროფესორი, ჯანდაცვის მეცნიერებათა </w:t>
            </w:r>
            <w:r w:rsidRPr="003C22E5">
              <w:rPr>
                <w:rFonts w:ascii="Calibri" w:eastAsia="Calibri" w:hAnsi="Calibri" w:cs="Calibri"/>
                <w:sz w:val="24"/>
                <w:szCs w:val="24"/>
              </w:rPr>
              <w:lastRenderedPageBreak/>
              <w:t>ფაკულტეტის დეკანის მოადგილე - საბჭოს წევრი;</w:t>
            </w:r>
          </w:p>
        </w:tc>
      </w:tr>
      <w:tr w:rsidR="001A7762" w:rsidRPr="003C22E5" w14:paraId="5252E663"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D"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lastRenderedPageBreak/>
              <w:t>16.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E"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ეკა აბჟანდაძე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0F"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შპს ალტე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0"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შპს ალტე უნივერსიტეტის ასოცირებული პროფესორი, "ვაბაკოს"- ჯანდაცვის საინფორმაციო სისტემის პროდუქტის მფლობელი, მედიცინის ერთსაფეხურიანი საგანმანათლებლო პროგრამის ხელმძღვანელი - </w:t>
            </w:r>
            <w:r w:rsidRPr="003C22E5">
              <w:rPr>
                <w:rFonts w:ascii="Calibri" w:eastAsia="Calibri" w:hAnsi="Calibri" w:cs="Calibri"/>
                <w:b/>
                <w:bCs/>
                <w:sz w:val="24"/>
                <w:szCs w:val="24"/>
              </w:rPr>
              <w:t>საბჭოს წევრი;</w:t>
            </w:r>
          </w:p>
        </w:tc>
      </w:tr>
      <w:tr w:rsidR="001A7762" w:rsidRPr="003C22E5" w14:paraId="515D4CCA"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1"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17.</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2"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ფატი გაბუნია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შპს - გრიგოლ რობაქიძის სახელობის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4"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შპს - გრიგოლ რობაქიძის სახელობის უნივერსიტეტის პროფესორი - </w:t>
            </w:r>
            <w:r w:rsidRPr="003C22E5">
              <w:rPr>
                <w:rFonts w:ascii="Calibri" w:eastAsia="Calibri" w:hAnsi="Calibri" w:cs="Calibri"/>
                <w:b/>
                <w:bCs/>
                <w:sz w:val="24"/>
                <w:szCs w:val="24"/>
              </w:rPr>
              <w:t>საბჭოს წევრი;</w:t>
            </w:r>
          </w:p>
        </w:tc>
      </w:tr>
      <w:tr w:rsidR="001A7762" w:rsidRPr="003C22E5" w14:paraId="0357BFA6"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5"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18.</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6"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გიორგი ფიჩხაია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7"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 კავკასიის საერთაშორისო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8"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მედიცინის დოქტორი, შპს - კავკასიის საერთაშორისო უნივერსიტეტის მედიცინის ფაკულტეტის პროფესორი - საბჭოს წევრი;</w:t>
            </w:r>
          </w:p>
        </w:tc>
      </w:tr>
      <w:tr w:rsidR="001A7762" w:rsidRPr="003C22E5" w14:paraId="585FE3BF"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9"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19.</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A"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გიორგი ბერია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B" w14:textId="77777777" w:rsidR="001A7762" w:rsidRPr="003C22E5" w:rsidRDefault="51A37F11" w:rsidP="00247FE8">
            <w:pPr>
              <w:spacing w:line="276" w:lineRule="auto"/>
              <w:ind w:left="0" w:firstLine="0"/>
              <w:jc w:val="left"/>
              <w:rPr>
                <w:rFonts w:ascii="Calibri" w:eastAsia="Calibri" w:hAnsi="Calibri" w:cs="Calibri"/>
                <w:sz w:val="24"/>
                <w:szCs w:val="24"/>
              </w:rPr>
            </w:pPr>
            <w:r w:rsidRPr="003C22E5">
              <w:rPr>
                <w:rFonts w:ascii="Calibri" w:eastAsia="Calibri" w:hAnsi="Calibri" w:cs="Calibri"/>
                <w:sz w:val="24"/>
                <w:szCs w:val="24"/>
              </w:rPr>
              <w:t>შპს - კავკასიის საერთაშორისო უნივერსიტეტი</w:t>
            </w:r>
          </w:p>
          <w:p w14:paraId="0000021C" w14:textId="77777777" w:rsidR="001A7762" w:rsidRPr="003C22E5" w:rsidRDefault="001A7762" w:rsidP="00247FE8">
            <w:pPr>
              <w:spacing w:line="276" w:lineRule="auto"/>
              <w:ind w:left="0" w:firstLine="0"/>
              <w:jc w:val="left"/>
              <w:rPr>
                <w:rFonts w:ascii="Calibri" w:eastAsia="Calibri" w:hAnsi="Calibri" w:cs="Calibri"/>
                <w:sz w:val="24"/>
                <w:szCs w:val="24"/>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D"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sz w:val="24"/>
                <w:szCs w:val="24"/>
              </w:rPr>
              <w:t xml:space="preserve">შპს - კავკასიის საერთაშორისო უნივერსიტეტის საექთნო საქმის საბაკალავრო პროგრამის ხელმძღვანელი; სს ევექსი ჰოსპიტლების საუნივერსიტეტო და საგანმანათლებლო პროექტების დირექტორი - </w:t>
            </w:r>
            <w:r w:rsidRPr="003C22E5">
              <w:rPr>
                <w:rFonts w:ascii="Calibri" w:eastAsia="Calibri" w:hAnsi="Calibri" w:cs="Calibri"/>
                <w:b/>
                <w:bCs/>
                <w:sz w:val="24"/>
                <w:szCs w:val="24"/>
              </w:rPr>
              <w:t>საბჭოს წევრი;</w:t>
            </w:r>
          </w:p>
        </w:tc>
      </w:tr>
      <w:tr w:rsidR="001A7762" w:rsidRPr="003C22E5" w14:paraId="71B1092D"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E"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20.</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1F"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თამარ ჯანელიძე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0"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სსიპ - აკაკი წერეთლის სახელმწიფო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1"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სსიპ - აკაკი წერეთლის სახელმწიფო უნივერსიტეტის ასოცირებული პროფესორი; EVEX-ქუთაისის რეფერალური ჰოსპიტალის კლინიკური დირექტორი; EVEXზ.ცხაკაიას სახელობის დასავლეთ საქართველოს ინტერვენციური </w:t>
            </w:r>
            <w:r w:rsidRPr="003C22E5">
              <w:rPr>
                <w:rFonts w:ascii="Calibri" w:eastAsia="Calibri" w:hAnsi="Calibri" w:cs="Calibri"/>
                <w:sz w:val="24"/>
                <w:szCs w:val="24"/>
              </w:rPr>
              <w:lastRenderedPageBreak/>
              <w:t>მედიცინის ეროვნული ცენტრის კლინიკური დირექტორი -</w:t>
            </w:r>
            <w:r w:rsidRPr="003C22E5">
              <w:rPr>
                <w:rFonts w:ascii="Calibri" w:eastAsia="Calibri" w:hAnsi="Calibri" w:cs="Calibri"/>
                <w:b/>
                <w:bCs/>
                <w:sz w:val="24"/>
                <w:szCs w:val="24"/>
              </w:rPr>
              <w:t xml:space="preserve"> საბჭოს წევრი;</w:t>
            </w:r>
          </w:p>
        </w:tc>
      </w:tr>
      <w:tr w:rsidR="001A7762" w:rsidRPr="003C22E5" w14:paraId="2FB9E7AE"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2"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21.</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ირინე ფხაკაძე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4"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მედიცინის დოქტორი, სსიპ - აკაკი წერეთლის სახელმწიფო უნივერსიტეტის პროფესორი - საბჭოს წევრი;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5"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მედიცინის დოქტორი, სსიპ - აკაკი წერეთლის სახელმწიფო უნივერსიტეტის პროფესორი - </w:t>
            </w:r>
            <w:r w:rsidRPr="003C22E5">
              <w:rPr>
                <w:rFonts w:ascii="Calibri" w:eastAsia="Calibri" w:hAnsi="Calibri" w:cs="Calibri"/>
                <w:b/>
                <w:bCs/>
                <w:sz w:val="24"/>
                <w:szCs w:val="24"/>
              </w:rPr>
              <w:t>საბჭოს წევრი;</w:t>
            </w:r>
          </w:p>
        </w:tc>
      </w:tr>
      <w:tr w:rsidR="001A7762" w:rsidRPr="003C22E5" w14:paraId="09F9BA15"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6"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22.</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7"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თეა ბაქრაძე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8"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საქართველოს ოკუპირებული ტერიტორიებიდან დევნილთა, შრომის, ჯანმრთელობისა და სოციალური დაცვის სამინისტრო</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9"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საქართველოს ოკუპირებული ტერიტორიებიდან დევნილთა, შრომის, ჯანმრთელობისა და სოციალური დაცვის სამინისტროს ჯანმრთელობის დაცვის პოლიტიკის დეპარტამენტის ჯანმრთელობის დაცვის პოლიტიკის სამმართველოს მთავარი სპეციალისტი - </w:t>
            </w:r>
            <w:r w:rsidRPr="003C22E5">
              <w:rPr>
                <w:rFonts w:ascii="Calibri" w:eastAsia="Calibri" w:hAnsi="Calibri" w:cs="Calibri"/>
                <w:b/>
                <w:bCs/>
                <w:sz w:val="24"/>
                <w:szCs w:val="24"/>
              </w:rPr>
              <w:t>საბჭოს წევრი;</w:t>
            </w:r>
          </w:p>
        </w:tc>
      </w:tr>
      <w:tr w:rsidR="001A7762" w:rsidRPr="003C22E5" w14:paraId="4C647020"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A"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23.</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B"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თინათინ გოცირიძე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C"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სსიპ - სამედიცინო და ფარმაცევტული საქმიანობის რეგულირების სააგენტო</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D"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სსიპ - სამედიცინო და ფარმაცევტული საქმიანობის რეგულირების სააგენტოს, სამედიცინო საქმიანობის რეგულირების დეპარტამენტის, სამედიცინო პერსონალის პროფესიული რეგულირების სამმართველოს უფროსის მოადგილე -</w:t>
            </w:r>
            <w:r w:rsidRPr="003C22E5">
              <w:rPr>
                <w:rFonts w:ascii="Calibri" w:eastAsia="Calibri" w:hAnsi="Calibri" w:cs="Calibri"/>
                <w:b/>
                <w:bCs/>
                <w:sz w:val="24"/>
                <w:szCs w:val="24"/>
              </w:rPr>
              <w:t xml:space="preserve"> საბჭოს წევრი;</w:t>
            </w:r>
          </w:p>
        </w:tc>
      </w:tr>
      <w:tr w:rsidR="001A7762" w:rsidRPr="003C22E5" w14:paraId="442E53D1"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E"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24.</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2F" w14:textId="73217D7B" w:rsidR="001A7762" w:rsidRPr="003C22E5" w:rsidRDefault="64CB49DD"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სალომე დანელია</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0"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ა(ა)იპ პროფესიული უნარების სააგენტო</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1"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ა(ა)იპ პროფესიული უნარების სააგენტოს კვალიფიკაციების განვითარების კოორდინატორი - </w:t>
            </w:r>
            <w:r w:rsidRPr="003C22E5">
              <w:rPr>
                <w:rFonts w:ascii="Calibri" w:eastAsia="Calibri" w:hAnsi="Calibri" w:cs="Calibri"/>
                <w:b/>
                <w:bCs/>
                <w:sz w:val="24"/>
                <w:szCs w:val="24"/>
              </w:rPr>
              <w:t>საბჭოს წევრი;</w:t>
            </w:r>
          </w:p>
        </w:tc>
      </w:tr>
      <w:tr w:rsidR="001A7762" w:rsidRPr="003C22E5" w14:paraId="40524ABF" w14:textId="77777777" w:rsidTr="00787EBA">
        <w:trPr>
          <w:trHeight w:val="3120"/>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2"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lastRenderedPageBreak/>
              <w:t>25.</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3"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მანანა მაჩიტიძე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4"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ა(ა)იპ საქართველოს ექთნების ასოციაცია</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5"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 xml:space="preserve">ა(ა)იპ საქართველოს ექთნების ასოციაციის განათლების დეპარტამენტის კოორდინატორი; საქართველოს უნივერსიტეტის ჯანმრთელობის მეცნიერებათა სკოლის საექთნო დეპარტამენტის კლინიკური სწავლების კოორდინატორი, ლექტორი; ქართულ-ამერიკული საექთნო საზოგადოებრივი კოლეჯის მიწვეული ლექტორი - </w:t>
            </w:r>
            <w:r w:rsidRPr="003C22E5">
              <w:rPr>
                <w:rFonts w:ascii="Calibri" w:eastAsia="Calibri" w:hAnsi="Calibri" w:cs="Calibri"/>
                <w:b/>
                <w:bCs/>
                <w:sz w:val="24"/>
                <w:szCs w:val="24"/>
              </w:rPr>
              <w:t>საბჭოს წევრი;</w:t>
            </w:r>
          </w:p>
        </w:tc>
      </w:tr>
      <w:tr w:rsidR="001A7762" w:rsidRPr="003C22E5" w14:paraId="300A68B7"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6"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26.</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7" w14:textId="77777777" w:rsidR="001A7762" w:rsidRPr="003C22E5" w:rsidRDefault="51A37F11" w:rsidP="00247FE8">
            <w:pPr>
              <w:spacing w:line="276" w:lineRule="auto"/>
              <w:ind w:left="0" w:firstLine="0"/>
              <w:jc w:val="left"/>
              <w:rPr>
                <w:rFonts w:ascii="Calibri" w:eastAsia="Calibri" w:hAnsi="Calibri" w:cs="Calibri"/>
                <w:b/>
                <w:bCs/>
                <w:sz w:val="24"/>
                <w:szCs w:val="24"/>
              </w:rPr>
            </w:pPr>
            <w:r w:rsidRPr="003C22E5">
              <w:rPr>
                <w:rFonts w:ascii="Calibri" w:eastAsia="Calibri" w:hAnsi="Calibri" w:cs="Calibri"/>
                <w:b/>
                <w:bCs/>
                <w:sz w:val="24"/>
                <w:szCs w:val="24"/>
              </w:rPr>
              <w:t>ჯავარა უგრეხელიძე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8"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შპს აკად. ნ. ყიფშიძის სახ. ცენტრალური საუნივერსიტეტო კლინიკა</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9"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მედიცინის დოქტორი, შპს აკად. ნ. ყიფშიძის სახ. ცენტრალური საუნივერსიტეტო კლინიკის პერსონალის უწყვეტი განათლების ცენტრის ხელმძღვანელი; თერაპევტი, კარდიოლოგი, რადიოლოგი</w:t>
            </w:r>
            <w:r w:rsidRPr="003C22E5">
              <w:rPr>
                <w:rFonts w:ascii="Calibri" w:eastAsia="Calibri" w:hAnsi="Calibri" w:cs="Calibri"/>
                <w:b/>
                <w:bCs/>
                <w:sz w:val="24"/>
                <w:szCs w:val="24"/>
              </w:rPr>
              <w:t xml:space="preserve"> - საბჭოს წევრი;</w:t>
            </w:r>
          </w:p>
        </w:tc>
      </w:tr>
      <w:tr w:rsidR="001A7762" w:rsidRPr="003C22E5" w14:paraId="1A5FFA77" w14:textId="77777777" w:rsidTr="00787EBA">
        <w:trPr>
          <w:trHeight w:val="418"/>
        </w:trPr>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A" w14:textId="77777777" w:rsidR="001A7762" w:rsidRPr="003C22E5" w:rsidRDefault="00DA76B5"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27.</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B"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b/>
                <w:bCs/>
                <w:sz w:val="24"/>
                <w:szCs w:val="24"/>
              </w:rPr>
              <w:t>ლელა წაქაძე</w:t>
            </w:r>
          </w:p>
        </w:tc>
        <w:tc>
          <w:tcPr>
            <w:tcW w:w="28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C" w14:textId="77777777" w:rsidR="001A7762" w:rsidRPr="003C22E5" w:rsidRDefault="51A37F11" w:rsidP="00247FE8">
            <w:pPr>
              <w:spacing w:line="276" w:lineRule="auto"/>
              <w:ind w:left="0"/>
              <w:jc w:val="left"/>
              <w:rPr>
                <w:rFonts w:ascii="Calibri" w:eastAsia="Calibri" w:hAnsi="Calibri" w:cs="Calibri"/>
                <w:sz w:val="24"/>
                <w:szCs w:val="24"/>
              </w:rPr>
            </w:pPr>
            <w:r w:rsidRPr="003C22E5">
              <w:rPr>
                <w:rFonts w:ascii="Calibri" w:eastAsia="Calibri" w:hAnsi="Calibri" w:cs="Calibri"/>
                <w:sz w:val="24"/>
                <w:szCs w:val="24"/>
              </w:rPr>
              <w:t>შპს დავით ტვილდიანის სახელობის სამედიცინო უნივერსიტეტი</w:t>
            </w: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00023D" w14:textId="77777777" w:rsidR="001A7762" w:rsidRPr="003C22E5" w:rsidRDefault="51A37F11" w:rsidP="00247FE8">
            <w:pPr>
              <w:spacing w:line="276" w:lineRule="auto"/>
              <w:ind w:left="0"/>
              <w:jc w:val="left"/>
              <w:rPr>
                <w:rFonts w:ascii="Calibri" w:eastAsia="Calibri" w:hAnsi="Calibri" w:cs="Calibri"/>
                <w:b/>
                <w:bCs/>
                <w:sz w:val="24"/>
                <w:szCs w:val="24"/>
              </w:rPr>
            </w:pPr>
            <w:r w:rsidRPr="003C22E5">
              <w:rPr>
                <w:rFonts w:ascii="Calibri" w:eastAsia="Calibri" w:hAnsi="Calibri" w:cs="Calibri"/>
                <w:sz w:val="24"/>
                <w:szCs w:val="24"/>
              </w:rPr>
              <w:t>შპს დავით ტვილდიანის სახელობის სამედიცინო უნივერსიტეტის საზოგადოებრივი საექთნო კოლეჯის პროფესიული მასწავლებელი, სამედიცინო კორპორაცია ევექსის მთავარი ეპიდემიოლოგი -</w:t>
            </w:r>
            <w:r w:rsidRPr="003C22E5">
              <w:rPr>
                <w:rFonts w:ascii="Calibri" w:eastAsia="Calibri" w:hAnsi="Calibri" w:cs="Calibri"/>
                <w:b/>
                <w:bCs/>
                <w:sz w:val="24"/>
                <w:szCs w:val="24"/>
              </w:rPr>
              <w:t xml:space="preserve"> საბჭოს წევრი.</w:t>
            </w:r>
          </w:p>
        </w:tc>
      </w:tr>
    </w:tbl>
    <w:p w14:paraId="0000023E" w14:textId="77777777" w:rsidR="001A7762" w:rsidRPr="003C22E5" w:rsidRDefault="001A7762" w:rsidP="00247FE8">
      <w:pPr>
        <w:spacing w:line="276" w:lineRule="auto"/>
        <w:ind w:left="0"/>
        <w:rPr>
          <w:rFonts w:ascii="Calibri" w:eastAsia="Calibri" w:hAnsi="Calibri" w:cs="Calibri"/>
          <w:sz w:val="24"/>
          <w:szCs w:val="24"/>
        </w:rPr>
      </w:pPr>
    </w:p>
    <w:p w14:paraId="69ED6117" w14:textId="659BF953" w:rsidR="2C1A1D9A" w:rsidRPr="003C22E5" w:rsidRDefault="2C1A1D9A" w:rsidP="00247FE8">
      <w:pPr>
        <w:spacing w:line="276" w:lineRule="auto"/>
        <w:ind w:left="0"/>
        <w:rPr>
          <w:rFonts w:ascii="Calibri" w:eastAsia="Calibri" w:hAnsi="Calibri" w:cs="Calibri"/>
          <w:sz w:val="24"/>
          <w:szCs w:val="24"/>
        </w:rPr>
      </w:pPr>
    </w:p>
    <w:p w14:paraId="08594061" w14:textId="77777777" w:rsidR="00EC0D08" w:rsidRDefault="00EC0D08" w:rsidP="00247FE8">
      <w:pPr>
        <w:spacing w:line="276" w:lineRule="auto"/>
        <w:ind w:left="0"/>
        <w:rPr>
          <w:rFonts w:ascii="Calibri" w:eastAsia="Calibri" w:hAnsi="Calibri" w:cs="Calibri"/>
          <w:sz w:val="24"/>
          <w:szCs w:val="24"/>
        </w:rPr>
        <w:sectPr w:rsidR="00EC0D08" w:rsidSect="00ED4751">
          <w:pgSz w:w="12240" w:h="15840"/>
          <w:pgMar w:top="1134" w:right="1134" w:bottom="1134" w:left="1134" w:header="360" w:footer="720" w:gutter="0"/>
          <w:cols w:space="720"/>
          <w:docGrid w:linePitch="299"/>
        </w:sectPr>
      </w:pPr>
    </w:p>
    <w:p w14:paraId="0B2070CF" w14:textId="012BCCB7" w:rsidR="2C1A1D9A" w:rsidRPr="003C22E5" w:rsidRDefault="2C1A1D9A" w:rsidP="00247FE8">
      <w:pPr>
        <w:spacing w:line="276" w:lineRule="auto"/>
        <w:ind w:left="0"/>
        <w:rPr>
          <w:rFonts w:ascii="Calibri" w:eastAsia="Calibri" w:hAnsi="Calibri" w:cs="Calibri"/>
          <w:sz w:val="24"/>
          <w:szCs w:val="24"/>
        </w:rPr>
      </w:pPr>
    </w:p>
    <w:p w14:paraId="06ECDE83" w14:textId="4324A7E8" w:rsidR="2C1A1D9A" w:rsidRPr="003C22E5" w:rsidRDefault="2C1A1D9A" w:rsidP="00247FE8">
      <w:pPr>
        <w:spacing w:line="276" w:lineRule="auto"/>
        <w:ind w:left="0"/>
        <w:rPr>
          <w:rFonts w:ascii="Calibri" w:eastAsia="Calibri" w:hAnsi="Calibri" w:cs="Calibri"/>
          <w:sz w:val="24"/>
          <w:szCs w:val="24"/>
        </w:rPr>
      </w:pPr>
    </w:p>
    <w:p w14:paraId="44193A14" w14:textId="6CEDE0BC" w:rsidR="2C1A1D9A" w:rsidRPr="003C22E5" w:rsidRDefault="2C1A1D9A" w:rsidP="00247FE8">
      <w:pPr>
        <w:spacing w:line="276" w:lineRule="auto"/>
        <w:ind w:left="0"/>
        <w:rPr>
          <w:rFonts w:ascii="Calibri" w:eastAsia="Calibri" w:hAnsi="Calibri" w:cs="Calibri"/>
          <w:sz w:val="24"/>
          <w:szCs w:val="24"/>
        </w:rPr>
      </w:pPr>
    </w:p>
    <w:p w14:paraId="0DC49DD8" w14:textId="64DA2C81" w:rsidR="001A7762" w:rsidRPr="00EC0D08" w:rsidRDefault="001A7762" w:rsidP="00247FE8">
      <w:pPr>
        <w:pStyle w:val="Heading1"/>
        <w:numPr>
          <w:ilvl w:val="0"/>
          <w:numId w:val="0"/>
        </w:numPr>
        <w:spacing w:line="276" w:lineRule="auto"/>
        <w:ind w:left="461" w:hanging="10"/>
        <w:rPr>
          <w:rFonts w:ascii="Calibri" w:hAnsi="Calibri" w:cs="Calibri"/>
          <w:b/>
          <w:sz w:val="32"/>
          <w:lang w:val="ka-GE"/>
        </w:rPr>
      </w:pPr>
    </w:p>
    <w:p w14:paraId="7854D5DC" w14:textId="51703B7A" w:rsidR="00B868B0" w:rsidRPr="00EC0D08" w:rsidRDefault="0345F974" w:rsidP="00247FE8">
      <w:pPr>
        <w:pStyle w:val="Heading1"/>
        <w:numPr>
          <w:ilvl w:val="0"/>
          <w:numId w:val="0"/>
        </w:numPr>
        <w:spacing w:line="276" w:lineRule="auto"/>
        <w:ind w:left="461" w:hanging="10"/>
        <w:rPr>
          <w:rFonts w:ascii="Calibri" w:hAnsi="Calibri" w:cs="Calibri"/>
          <w:b/>
          <w:sz w:val="32"/>
          <w:lang w:val="ka-GE"/>
        </w:rPr>
      </w:pPr>
      <w:r w:rsidRPr="00EC0D08">
        <w:rPr>
          <w:rFonts w:ascii="Calibri" w:hAnsi="Calibri" w:cs="Calibri"/>
          <w:b/>
          <w:sz w:val="32"/>
          <w:lang w:val="ka-GE"/>
        </w:rPr>
        <w:t xml:space="preserve">დანართი </w:t>
      </w:r>
      <w:r w:rsidR="00B868B0" w:rsidRPr="00EC0D08">
        <w:rPr>
          <w:rFonts w:ascii="Calibri" w:hAnsi="Calibri" w:cs="Calibri"/>
          <w:b/>
          <w:sz w:val="32"/>
          <w:lang w:val="ka-GE"/>
        </w:rPr>
        <w:t>№</w:t>
      </w:r>
      <w:r w:rsidRPr="00EC0D08">
        <w:rPr>
          <w:rFonts w:ascii="Calibri" w:hAnsi="Calibri" w:cs="Calibri"/>
          <w:b/>
          <w:sz w:val="32"/>
          <w:lang w:val="ka-GE"/>
        </w:rPr>
        <w:t xml:space="preserve">1 </w:t>
      </w:r>
    </w:p>
    <w:p w14:paraId="512F636A" w14:textId="77777777" w:rsidR="00B868B0" w:rsidRPr="00EC0D08" w:rsidRDefault="00B868B0" w:rsidP="00247FE8">
      <w:pPr>
        <w:spacing w:after="0" w:line="276" w:lineRule="auto"/>
        <w:ind w:left="0" w:firstLine="0"/>
        <w:rPr>
          <w:rFonts w:ascii="Calibri" w:hAnsi="Calibri" w:cs="Calibri"/>
          <w:b/>
          <w:bCs/>
          <w:color w:val="002060"/>
          <w:sz w:val="24"/>
          <w:szCs w:val="24"/>
          <w:lang w:val="ka-GE"/>
        </w:rPr>
      </w:pPr>
    </w:p>
    <w:p w14:paraId="1B48BDBB" w14:textId="699D4365" w:rsidR="001A7762" w:rsidRPr="00EC0D08" w:rsidRDefault="0345F974" w:rsidP="00247FE8">
      <w:pPr>
        <w:pStyle w:val="Heading2"/>
        <w:spacing w:line="276" w:lineRule="auto"/>
        <w:rPr>
          <w:rFonts w:ascii="Calibri" w:hAnsi="Calibri" w:cs="Calibri"/>
          <w:b/>
          <w:color w:val="auto"/>
          <w:sz w:val="24"/>
        </w:rPr>
      </w:pPr>
      <w:r w:rsidRPr="00EC0D08">
        <w:rPr>
          <w:rFonts w:ascii="Calibri" w:hAnsi="Calibri" w:cs="Calibri"/>
          <w:b/>
          <w:color w:val="auto"/>
          <w:sz w:val="24"/>
          <w:lang w:val="ka-GE"/>
        </w:rPr>
        <w:t>სამედიცინო მანიპულაციების ჩატარებისათვის განკუთვნილი სიმულატორების, მულაჟების და მანეკენების რეკომენდებული ჩამონათვალი</w:t>
      </w:r>
    </w:p>
    <w:p w14:paraId="0B934765" w14:textId="4AE35580" w:rsidR="001A7762" w:rsidRPr="003C22E5" w:rsidRDefault="001A7762" w:rsidP="00247FE8">
      <w:pPr>
        <w:pStyle w:val="ListParagraph"/>
        <w:spacing w:after="0" w:line="276" w:lineRule="auto"/>
        <w:ind w:left="0" w:right="2"/>
        <w:rPr>
          <w:rFonts w:ascii="Calibri" w:eastAsia="Sylfaen" w:hAnsi="Calibri" w:cs="Calibri"/>
          <w:color w:val="002060"/>
          <w:sz w:val="24"/>
          <w:szCs w:val="24"/>
        </w:rPr>
      </w:pPr>
    </w:p>
    <w:tbl>
      <w:tblPr>
        <w:tblW w:w="12750" w:type="dxa"/>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503"/>
        <w:gridCol w:w="2324"/>
        <w:gridCol w:w="3969"/>
        <w:gridCol w:w="3544"/>
        <w:gridCol w:w="2410"/>
      </w:tblGrid>
      <w:tr w:rsidR="2C1A1D9A" w:rsidRPr="00EC0D08" w14:paraId="7EEB4417" w14:textId="77777777" w:rsidTr="00EC0D08">
        <w:trPr>
          <w:trHeight w:val="66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A69C1F5" w14:textId="5E5C5BA3" w:rsidR="2C1A1D9A" w:rsidRPr="00EC0D08" w:rsidRDefault="467F4C53" w:rsidP="00EC0D08">
            <w:pPr>
              <w:pStyle w:val="Heading2"/>
              <w:spacing w:line="276" w:lineRule="auto"/>
              <w:jc w:val="center"/>
              <w:rPr>
                <w:rFonts w:ascii="Calibri" w:hAnsi="Calibri" w:cs="Calibri"/>
              </w:rPr>
            </w:pPr>
            <w:bookmarkStart w:id="2" w:name="_GoBack" w:colFirst="0" w:colLast="4"/>
            <w:r w:rsidRPr="00EC0D08">
              <w:rPr>
                <w:rFonts w:ascii="Calibri" w:hAnsi="Calibri" w:cs="Calibri"/>
                <w:lang w:val="ka-GE"/>
              </w:rPr>
              <w:t>N</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0C5F859" w14:textId="69178059" w:rsidR="2C1A1D9A" w:rsidRPr="00EC0D08" w:rsidRDefault="2C1A1D9A" w:rsidP="00EC0D08">
            <w:pPr>
              <w:pStyle w:val="Heading2"/>
              <w:spacing w:line="276" w:lineRule="auto"/>
              <w:jc w:val="center"/>
              <w:rPr>
                <w:rFonts w:ascii="Calibri" w:hAnsi="Calibri" w:cs="Calibri"/>
              </w:rPr>
            </w:pPr>
            <w:r w:rsidRPr="00EC0D08">
              <w:rPr>
                <w:rFonts w:ascii="Calibri" w:hAnsi="Calibri" w:cs="Calibri"/>
                <w:b/>
                <w:bCs/>
                <w:lang w:val="ka-GE"/>
              </w:rPr>
              <w:t>დასახელება</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077E7E4" w14:textId="64FB0C8F" w:rsidR="2C1A1D9A" w:rsidRPr="00EC0D08" w:rsidRDefault="2C1A1D9A" w:rsidP="00EC0D08">
            <w:pPr>
              <w:pStyle w:val="Heading2"/>
              <w:spacing w:line="276" w:lineRule="auto"/>
              <w:jc w:val="center"/>
              <w:rPr>
                <w:rFonts w:ascii="Calibri" w:hAnsi="Calibri" w:cs="Calibri"/>
              </w:rPr>
            </w:pPr>
            <w:r w:rsidRPr="00EC0D08">
              <w:rPr>
                <w:rFonts w:ascii="Calibri" w:hAnsi="Calibri" w:cs="Calibri"/>
                <w:b/>
                <w:bCs/>
                <w:lang w:val="ka-GE"/>
              </w:rPr>
              <w:t>მახასიათებლები</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C84B53" w14:textId="43298AB9" w:rsidR="2C1A1D9A" w:rsidRPr="00EC0D08" w:rsidRDefault="2C1A1D9A" w:rsidP="00EC0D08">
            <w:pPr>
              <w:pStyle w:val="Heading2"/>
              <w:spacing w:line="276" w:lineRule="auto"/>
              <w:jc w:val="center"/>
              <w:rPr>
                <w:rFonts w:ascii="Calibri" w:hAnsi="Calibri" w:cs="Calibri"/>
              </w:rPr>
            </w:pPr>
            <w:r w:rsidRPr="00EC0D08">
              <w:rPr>
                <w:rFonts w:ascii="Calibri" w:hAnsi="Calibri" w:cs="Calibri"/>
                <w:b/>
                <w:bCs/>
                <w:lang w:val="ka-GE"/>
              </w:rPr>
              <w:t>შესაძლებლობები</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AA42D2" w14:textId="17BAFB9A" w:rsidR="2C1A1D9A" w:rsidRPr="00EC0D08" w:rsidRDefault="2C1A1D9A" w:rsidP="00EC0D08">
            <w:pPr>
              <w:pStyle w:val="Heading2"/>
              <w:spacing w:line="276" w:lineRule="auto"/>
              <w:jc w:val="center"/>
              <w:rPr>
                <w:rFonts w:ascii="Calibri" w:hAnsi="Calibri" w:cs="Calibri"/>
              </w:rPr>
            </w:pPr>
            <w:r w:rsidRPr="00EC0D08">
              <w:rPr>
                <w:rFonts w:ascii="Calibri" w:hAnsi="Calibri" w:cs="Calibri"/>
                <w:b/>
                <w:bCs/>
                <w:lang w:val="ka-GE"/>
              </w:rPr>
              <w:t>სარეკომედაციო დარგობრივი კომპეტეციები</w:t>
            </w:r>
          </w:p>
        </w:tc>
      </w:tr>
      <w:bookmarkEnd w:id="2"/>
      <w:tr w:rsidR="2C1A1D9A" w:rsidRPr="00EC0D08" w14:paraId="29F594D2" w14:textId="77777777" w:rsidTr="00EC0D08">
        <w:trPr>
          <w:trHeight w:val="310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41E0275" w14:textId="2C0D66C6"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1</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699AB29" w14:textId="65B25A4F"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მოზრდილი ავადმყოფის მოვლის მანეკენი</w:t>
            </w:r>
          </w:p>
          <w:p w14:paraId="6C825A86" w14:textId="48B5E331" w:rsidR="2C1A1D9A" w:rsidRPr="00EC0D08" w:rsidRDefault="2C1A1D9A" w:rsidP="00EC0D08">
            <w:pPr>
              <w:spacing w:after="0" w:line="276" w:lineRule="auto"/>
              <w:ind w:left="0"/>
              <w:jc w:val="left"/>
              <w:rPr>
                <w:rFonts w:ascii="Calibri" w:hAnsi="Calibri" w:cs="Calibri"/>
                <w:sz w:val="24"/>
                <w:szCs w:val="24"/>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8DFB96" w14:textId="7BFDA762" w:rsidR="2C1A1D9A" w:rsidRPr="00EC0D08" w:rsidRDefault="2C1A1D9A" w:rsidP="00CB3B22">
            <w:pPr>
              <w:pStyle w:val="ListParagraph"/>
              <w:numPr>
                <w:ilvl w:val="0"/>
                <w:numId w:val="26"/>
              </w:numPr>
              <w:spacing w:after="0" w:line="276" w:lineRule="auto"/>
              <w:ind w:left="465" w:right="2" w:hanging="284"/>
              <w:rPr>
                <w:rFonts w:ascii="Calibri" w:eastAsia="Sylfaen" w:hAnsi="Calibri" w:cs="Calibri"/>
                <w:sz w:val="24"/>
                <w:szCs w:val="24"/>
              </w:rPr>
            </w:pPr>
            <w:r w:rsidRPr="00EC0D08">
              <w:rPr>
                <w:rFonts w:ascii="Calibri" w:eastAsia="Sylfaen" w:hAnsi="Calibri" w:cs="Calibri"/>
                <w:sz w:val="24"/>
                <w:szCs w:val="24"/>
                <w:lang w:val="ka-GE"/>
              </w:rPr>
              <w:t>მანეკენი დამზადებულია გამძლე, უტეხი, წყალგამძლე პლასტმასისგან (საინექციო ადგილები არის რბილი რეზინის (სულ 6 ცალი მთელს სიმულატორზე), ხოლო  ორგანოები და გენიტალიები – დრეკადი).</w:t>
            </w:r>
          </w:p>
          <w:p w14:paraId="763C955B" w14:textId="0417A92D" w:rsidR="2C1A1D9A" w:rsidRPr="00EC0D08" w:rsidRDefault="2C1A1D9A" w:rsidP="00CB3B22">
            <w:pPr>
              <w:pStyle w:val="ListParagraph"/>
              <w:numPr>
                <w:ilvl w:val="0"/>
                <w:numId w:val="26"/>
              </w:numPr>
              <w:spacing w:after="0" w:line="276" w:lineRule="auto"/>
              <w:ind w:left="465" w:right="2" w:hanging="284"/>
              <w:rPr>
                <w:rFonts w:ascii="Calibri" w:eastAsia="Sylfaen" w:hAnsi="Calibri" w:cs="Calibri"/>
                <w:sz w:val="24"/>
                <w:szCs w:val="24"/>
              </w:rPr>
            </w:pPr>
            <w:r w:rsidRPr="00EC0D08">
              <w:rPr>
                <w:rFonts w:ascii="Calibri" w:eastAsia="Sylfaen" w:hAnsi="Calibri" w:cs="Calibri"/>
                <w:sz w:val="24"/>
                <w:szCs w:val="24"/>
                <w:lang w:val="ka-GE"/>
              </w:rPr>
              <w:t>შესაძლებელია ზედა და ქვედა კიდურების მოხრა და ცოცხალთან მსგავსი მოძრაობების შესრულება.</w:t>
            </w:r>
          </w:p>
          <w:p w14:paraId="2D54AE5F" w14:textId="508BAB51" w:rsidR="2C1A1D9A" w:rsidRPr="00EC0D08" w:rsidRDefault="2C1A1D9A" w:rsidP="00CB3B22">
            <w:pPr>
              <w:pStyle w:val="ListParagraph"/>
              <w:numPr>
                <w:ilvl w:val="0"/>
                <w:numId w:val="26"/>
              </w:numPr>
              <w:spacing w:after="0" w:line="276" w:lineRule="auto"/>
              <w:ind w:left="465" w:right="2" w:hanging="284"/>
              <w:rPr>
                <w:rFonts w:ascii="Calibri" w:eastAsia="Sylfaen" w:hAnsi="Calibri" w:cs="Calibri"/>
                <w:sz w:val="24"/>
                <w:szCs w:val="24"/>
              </w:rPr>
            </w:pPr>
            <w:r w:rsidRPr="00EC0D08">
              <w:rPr>
                <w:rFonts w:ascii="Calibri" w:eastAsia="Sylfaen" w:hAnsi="Calibri" w:cs="Calibri"/>
                <w:sz w:val="24"/>
                <w:szCs w:val="24"/>
                <w:lang w:val="ka-GE"/>
              </w:rPr>
              <w:t xml:space="preserve">მანეკენს აქვს სიმულირებული ფილტვები, გული, კუჭი, </w:t>
            </w:r>
            <w:r w:rsidRPr="00EC0D08">
              <w:rPr>
                <w:rFonts w:ascii="Calibri" w:eastAsia="Sylfaen" w:hAnsi="Calibri" w:cs="Calibri"/>
                <w:sz w:val="24"/>
                <w:szCs w:val="24"/>
                <w:lang w:val="ka-GE"/>
              </w:rPr>
              <w:lastRenderedPageBreak/>
              <w:t>შარდის ბუშტი და ნაწლავები, ასევე, შესაძლებელია მათი ამოღება და ჩადგმა.</w:t>
            </w:r>
          </w:p>
          <w:p w14:paraId="3B9DB630" w14:textId="72DCAD67" w:rsidR="2C1A1D9A" w:rsidRPr="00EC0D08" w:rsidRDefault="2C1A1D9A" w:rsidP="00CB3B22">
            <w:pPr>
              <w:pStyle w:val="ListParagraph"/>
              <w:numPr>
                <w:ilvl w:val="0"/>
                <w:numId w:val="26"/>
              </w:numPr>
              <w:spacing w:after="0" w:line="276" w:lineRule="auto"/>
              <w:ind w:left="465" w:right="2" w:hanging="284"/>
              <w:rPr>
                <w:rFonts w:ascii="Calibri" w:eastAsia="Sylfaen" w:hAnsi="Calibri" w:cs="Calibri"/>
                <w:sz w:val="24"/>
                <w:szCs w:val="24"/>
              </w:rPr>
            </w:pPr>
            <w:r w:rsidRPr="00EC0D08">
              <w:rPr>
                <w:rFonts w:ascii="Calibri" w:eastAsia="Sylfaen" w:hAnsi="Calibri" w:cs="Calibri"/>
                <w:sz w:val="24"/>
                <w:szCs w:val="24"/>
                <w:lang w:val="ka-GE"/>
              </w:rPr>
              <w:t>შესაძლებელია კათეტერიზაციის ჩატარება</w:t>
            </w:r>
          </w:p>
          <w:p w14:paraId="0A82FB2A" w14:textId="5DE9270E" w:rsidR="2C1A1D9A" w:rsidRPr="00EC0D08" w:rsidRDefault="2C1A1D9A" w:rsidP="00EC0D08">
            <w:pPr>
              <w:spacing w:after="0" w:line="276" w:lineRule="auto"/>
              <w:ind w:left="465" w:hanging="284"/>
              <w:jc w:val="left"/>
              <w:rPr>
                <w:rFonts w:ascii="Calibri" w:hAnsi="Calibri" w:cs="Calibri"/>
                <w:sz w:val="24"/>
                <w:szCs w:val="24"/>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498BD7F" w14:textId="4643C456"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lastRenderedPageBreak/>
              <w:t>პერსონალური ჰიგიენა და წმენდა</w:t>
            </w:r>
          </w:p>
          <w:p w14:paraId="5B900DEC" w14:textId="476AF175"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მობილიზაცია</w:t>
            </w:r>
          </w:p>
          <w:p w14:paraId="736BEBF1" w14:textId="600BDBF3"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ნახვევის დადება და ჭრილობის მოვლა</w:t>
            </w:r>
          </w:p>
          <w:p w14:paraId="0CE817BE" w14:textId="46203462"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თვალის, ყურის, ცხვირის, კუჭის, ნაწლავების და შარდის ბუშტის ირიგაცია</w:t>
            </w:r>
          </w:p>
          <w:p w14:paraId="36FC7FE8" w14:textId="3B6BA378"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ინტრამუსკულური და კანქვეშა ინიექციები</w:t>
            </w:r>
          </w:p>
          <w:p w14:paraId="7FC4C3E8" w14:textId="17D0A7AA"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ნაზოგასტრული ლავაჟი</w:t>
            </w:r>
          </w:p>
          <w:p w14:paraId="6CEA87B4" w14:textId="254CEE67"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ჟანგბადის მიწოდება და ხელოვნური სუნთქვა</w:t>
            </w:r>
          </w:p>
          <w:p w14:paraId="2FD0D757" w14:textId="578AC071"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lastRenderedPageBreak/>
              <w:t>ტრაქეოსტომის მოვლა</w:t>
            </w:r>
          </w:p>
          <w:p w14:paraId="4CA325F1" w14:textId="72C28100"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შარდის ბუშტის კათეტერიზაცია (ქალის და კაცის)</w:t>
            </w:r>
          </w:p>
          <w:p w14:paraId="660698A3" w14:textId="505A0E35"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სტომის მოვლა</w:t>
            </w:r>
          </w:p>
          <w:p w14:paraId="0AE7920F" w14:textId="7A85BFE8" w:rsidR="2C1A1D9A" w:rsidRPr="00EC0D08" w:rsidRDefault="2C1A1D9A" w:rsidP="00CB3B22">
            <w:pPr>
              <w:pStyle w:val="ListParagraph"/>
              <w:numPr>
                <w:ilvl w:val="0"/>
                <w:numId w:val="25"/>
              </w:numPr>
              <w:spacing w:after="0" w:line="276" w:lineRule="auto"/>
              <w:ind w:left="465" w:right="2" w:hanging="284"/>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ოყნის გაკეთება</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9F9220" w14:textId="319BC89D"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lastRenderedPageBreak/>
              <w:t xml:space="preserve">პრაქტიკული პროცედურები </w:t>
            </w:r>
          </w:p>
        </w:tc>
      </w:tr>
      <w:tr w:rsidR="2C1A1D9A" w:rsidRPr="00EC0D08" w14:paraId="033BC2A9" w14:textId="77777777" w:rsidTr="00EC0D08">
        <w:trPr>
          <w:trHeight w:val="162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6208B7D" w14:textId="18AC0026"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2</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623971" w14:textId="091AF44F"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ვენეპუნქციის პადი – მულაჟი</w:t>
            </w:r>
          </w:p>
          <w:p w14:paraId="65F2447C" w14:textId="15B65E3E" w:rsidR="2C1A1D9A" w:rsidRPr="00EC0D08" w:rsidRDefault="2C1A1D9A" w:rsidP="00EC0D08">
            <w:pPr>
              <w:spacing w:after="0" w:line="276" w:lineRule="auto"/>
              <w:ind w:left="0"/>
              <w:jc w:val="left"/>
              <w:rPr>
                <w:rFonts w:ascii="Calibri" w:hAnsi="Calibri" w:cs="Calibri"/>
                <w:sz w:val="24"/>
                <w:szCs w:val="24"/>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53DEE3E" w14:textId="5ECA1538" w:rsidR="2C1A1D9A" w:rsidRPr="00EC0D08" w:rsidRDefault="2C1A1D9A" w:rsidP="00CB3B22">
            <w:pPr>
              <w:pStyle w:val="ListParagraph"/>
              <w:numPr>
                <w:ilvl w:val="0"/>
                <w:numId w:val="2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ვენეპუნქციის პადის ვენური ქსელი წარმოადგენს მარჯვენა მკლავის აცეტაბულური ფოსოს ვენური ქსელის მქონე დაფას, დაფარულს სპეციალური ღრუბლით.</w:t>
            </w:r>
          </w:p>
          <w:p w14:paraId="7AE2E8A9" w14:textId="5ED7C10A" w:rsidR="2C1A1D9A" w:rsidRPr="00EC0D08" w:rsidRDefault="2C1A1D9A" w:rsidP="00CB3B22">
            <w:pPr>
              <w:pStyle w:val="ListParagraph"/>
              <w:numPr>
                <w:ilvl w:val="0"/>
                <w:numId w:val="2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სიმულატორის ვენური  ქსელის შევსება წარმოებს განცალკევებით და არ არის მიერთებული სპეციალურ სისხლის პაკეტთან.</w:t>
            </w:r>
          </w:p>
          <w:p w14:paraId="0C3F0BD8" w14:textId="351C778C" w:rsidR="2C1A1D9A" w:rsidRPr="00EC0D08" w:rsidRDefault="2C1A1D9A" w:rsidP="00CB3B22">
            <w:pPr>
              <w:pStyle w:val="ListParagraph"/>
              <w:numPr>
                <w:ilvl w:val="0"/>
                <w:numId w:val="2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პადის საფარი ეპიდერმისი გამძლეა და  ადვილად ირეცხება წყლით და საპნით.</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EFA6CED" w14:textId="515748C3" w:rsidR="2C1A1D9A" w:rsidRPr="00EC0D08" w:rsidRDefault="2C1A1D9A" w:rsidP="00CB3B22">
            <w:pPr>
              <w:pStyle w:val="ListParagraph"/>
              <w:numPr>
                <w:ilvl w:val="0"/>
                <w:numId w:val="2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პალპაციით ვენის მოძებნა</w:t>
            </w:r>
          </w:p>
          <w:p w14:paraId="25C24F7D" w14:textId="1ADB49E5" w:rsidR="2C1A1D9A" w:rsidRPr="00EC0D08" w:rsidRDefault="2C1A1D9A" w:rsidP="00CB3B22">
            <w:pPr>
              <w:pStyle w:val="ListParagraph"/>
              <w:numPr>
                <w:ilvl w:val="0"/>
                <w:numId w:val="2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ვენის პუნქცია ნემსით</w:t>
            </w:r>
          </w:p>
          <w:p w14:paraId="588D263E" w14:textId="079F4B78" w:rsidR="2C1A1D9A" w:rsidRPr="00EC0D08" w:rsidRDefault="2C1A1D9A" w:rsidP="00CB3B22">
            <w:pPr>
              <w:pStyle w:val="ListParagraph"/>
              <w:numPr>
                <w:ilvl w:val="0"/>
                <w:numId w:val="2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კათეტერის ჩადგმა</w:t>
            </w:r>
          </w:p>
          <w:p w14:paraId="24211328" w14:textId="2D33ABDE" w:rsidR="2C1A1D9A" w:rsidRPr="00EC0D08" w:rsidRDefault="2C1A1D9A" w:rsidP="00CB3B22">
            <w:pPr>
              <w:pStyle w:val="ListParagraph"/>
              <w:numPr>
                <w:ilvl w:val="0"/>
                <w:numId w:val="2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სისხლის მიმოქცევის მენეჯმენტი</w:t>
            </w:r>
          </w:p>
          <w:p w14:paraId="7ED33D60" w14:textId="632AE514" w:rsidR="2C1A1D9A" w:rsidRPr="00EC0D08" w:rsidRDefault="2C1A1D9A" w:rsidP="00CB3B22">
            <w:pPr>
              <w:pStyle w:val="ListParagraph"/>
              <w:numPr>
                <w:ilvl w:val="0"/>
                <w:numId w:val="2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სისხლის აღება</w:t>
            </w:r>
          </w:p>
          <w:p w14:paraId="0BE635FA" w14:textId="0760C082"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55431B8" w14:textId="10146231"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 xml:space="preserve">პრაქტიკული პროცედურები </w:t>
            </w:r>
          </w:p>
        </w:tc>
      </w:tr>
      <w:tr w:rsidR="2C1A1D9A" w:rsidRPr="00EC0D08" w14:paraId="28ADD605" w14:textId="77777777" w:rsidTr="00EC0D08">
        <w:trPr>
          <w:trHeight w:val="99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873519E" w14:textId="038E037B"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3</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9BB78C" w14:textId="5A0DC5CD"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 xml:space="preserve">მკლავის  მულაჟი ინტრავენური  ინიექციისთვის </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E95C923" w14:textId="451B29DB" w:rsidR="2C1A1D9A" w:rsidRPr="00EC0D08" w:rsidRDefault="2C1A1D9A" w:rsidP="00CB3B22">
            <w:pPr>
              <w:pStyle w:val="ListParagraph"/>
              <w:numPr>
                <w:ilvl w:val="0"/>
                <w:numId w:val="22"/>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ინტრავენური ინიექციის მკლავი დამზადებულია  გამძლე სილიკონისგან.</w:t>
            </w:r>
          </w:p>
          <w:p w14:paraId="6A1F73EE" w14:textId="51DC8293" w:rsidR="2C1A1D9A" w:rsidRPr="00EC0D08" w:rsidRDefault="2C1A1D9A" w:rsidP="00CB3B22">
            <w:pPr>
              <w:pStyle w:val="ListParagraph"/>
              <w:numPr>
                <w:ilvl w:val="0"/>
                <w:numId w:val="22"/>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 xml:space="preserve">მკლავზე გამოხატულია სალმის, შევარდნის, იდაყვის </w:t>
            </w:r>
            <w:r w:rsidRPr="00EC0D08">
              <w:rPr>
                <w:rFonts w:ascii="Calibri" w:eastAsia="Sylfaen" w:hAnsi="Calibri" w:cs="Calibri"/>
                <w:sz w:val="24"/>
                <w:szCs w:val="24"/>
                <w:lang w:val="ka-GE"/>
              </w:rPr>
              <w:lastRenderedPageBreak/>
              <w:t>შუა ვენები  და მტევნის დორზალური ვენური ქსელი.</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14F610" w14:textId="5702C47C" w:rsidR="2C1A1D9A" w:rsidRPr="00EC0D08" w:rsidRDefault="2C1A1D9A" w:rsidP="00CB3B22">
            <w:pPr>
              <w:pStyle w:val="ListParagraph"/>
              <w:numPr>
                <w:ilvl w:val="0"/>
                <w:numId w:val="21"/>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ინტრავენური ინიექციის წარმოება</w:t>
            </w:r>
          </w:p>
          <w:p w14:paraId="363903C5" w14:textId="60E06E4F" w:rsidR="2C1A1D9A" w:rsidRPr="00EC0D08" w:rsidRDefault="2C1A1D9A" w:rsidP="00CB3B22">
            <w:pPr>
              <w:pStyle w:val="ListParagraph"/>
              <w:numPr>
                <w:ilvl w:val="0"/>
                <w:numId w:val="21"/>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პერიფერიული ვენეპუნქცია</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F293F8D" w14:textId="69E71524"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 xml:space="preserve">პრაქტიკული პროცედურები </w:t>
            </w:r>
          </w:p>
        </w:tc>
      </w:tr>
      <w:tr w:rsidR="2C1A1D9A" w:rsidRPr="00EC0D08" w14:paraId="312C0C36" w14:textId="77777777" w:rsidTr="00EC0D08">
        <w:trPr>
          <w:trHeight w:val="331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2E0C6B3" w14:textId="4C939DCE"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4</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E12AA48" w14:textId="145C21B2" w:rsidR="2C1A1D9A" w:rsidRPr="00EC0D08" w:rsidRDefault="2C1A1D9A" w:rsidP="00EC0D08">
            <w:pPr>
              <w:spacing w:after="0" w:line="276" w:lineRule="auto"/>
              <w:ind w:left="0"/>
              <w:jc w:val="left"/>
              <w:rPr>
                <w:rFonts w:ascii="Calibri" w:hAnsi="Calibri" w:cs="Calibri"/>
                <w:b/>
                <w:bCs/>
                <w:color w:val="002060"/>
                <w:sz w:val="24"/>
                <w:szCs w:val="24"/>
                <w:lang w:val="ka-GE"/>
              </w:rPr>
            </w:pPr>
            <w:r w:rsidRPr="00EC0D08">
              <w:rPr>
                <w:rFonts w:ascii="Calibri" w:hAnsi="Calibri" w:cs="Calibri"/>
                <w:b/>
                <w:bCs/>
                <w:color w:val="002060"/>
                <w:sz w:val="24"/>
                <w:szCs w:val="24"/>
                <w:lang w:val="ka-GE"/>
              </w:rPr>
              <w:t>ვენური იმიტატორი (მულაჟი)</w:t>
            </w:r>
          </w:p>
          <w:p w14:paraId="4214C1B1" w14:textId="18CA7E3D" w:rsidR="2C1A1D9A" w:rsidRPr="00EC0D08" w:rsidRDefault="2C1A1D9A" w:rsidP="00EC0D08">
            <w:pPr>
              <w:spacing w:after="0" w:line="276" w:lineRule="auto"/>
              <w:ind w:left="0"/>
              <w:jc w:val="left"/>
              <w:rPr>
                <w:rFonts w:ascii="Calibri" w:hAnsi="Calibri" w:cs="Calibri"/>
                <w:b/>
                <w:bCs/>
                <w:color w:val="002060"/>
                <w:sz w:val="24"/>
                <w:szCs w:val="24"/>
                <w:lang w:val="ka-GE"/>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1594E2" w14:textId="48685C6A" w:rsidR="2C1A1D9A" w:rsidRPr="00EC0D08" w:rsidRDefault="2C1A1D9A" w:rsidP="00CB3B22">
            <w:pPr>
              <w:pStyle w:val="ListParagraph"/>
              <w:numPr>
                <w:ilvl w:val="0"/>
                <w:numId w:val="2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ვენური მილი ქმნის 2 ხაზს:  ერთი –  ნორმალური, ერთი – თხელი.</w:t>
            </w:r>
          </w:p>
          <w:p w14:paraId="5849CC46" w14:textId="2DD23F15" w:rsidR="2C1A1D9A" w:rsidRPr="00EC0D08" w:rsidRDefault="2C1A1D9A" w:rsidP="00CB3B22">
            <w:pPr>
              <w:pStyle w:val="ListParagraph"/>
              <w:numPr>
                <w:ilvl w:val="0"/>
                <w:numId w:val="2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ხელოვნური ვენის კედელს აქვს ნამდვილის მსგავსი რეზისტენტობა.</w:t>
            </w:r>
          </w:p>
          <w:p w14:paraId="5A27ADA0" w14:textId="22B253DA" w:rsidR="2C1A1D9A" w:rsidRPr="00EC0D08" w:rsidRDefault="2C1A1D9A" w:rsidP="00CB3B22">
            <w:pPr>
              <w:pStyle w:val="ListParagraph"/>
              <w:numPr>
                <w:ilvl w:val="0"/>
                <w:numId w:val="2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ხელოვნური ვენები ადვილად ივსება სითხით  რბილი პლასტმასის ბოთლის გამოყენებით, რომელიც მუშაობს დგუშით.</w:t>
            </w:r>
          </w:p>
          <w:p w14:paraId="25AB51FF" w14:textId="0E3631FF" w:rsidR="2C1A1D9A" w:rsidRPr="00EC0D08" w:rsidRDefault="2C1A1D9A" w:rsidP="00CB3B22">
            <w:pPr>
              <w:pStyle w:val="ListParagraph"/>
              <w:numPr>
                <w:ilvl w:val="0"/>
                <w:numId w:val="2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პუნქციის დაფის მოხსნა და დამაგრება ადამიანის ან სხვა მანეკენის მკლავზე.</w:t>
            </w:r>
          </w:p>
          <w:p w14:paraId="73CB57FF" w14:textId="0A8388F1" w:rsidR="2C1A1D9A" w:rsidRPr="00EC0D08" w:rsidRDefault="2C1A1D9A" w:rsidP="00CB3B22">
            <w:pPr>
              <w:pStyle w:val="ListParagraph"/>
              <w:numPr>
                <w:ilvl w:val="0"/>
                <w:numId w:val="2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წარმოადგენს რეზინის ჩარჩოს რომელშიც არის ხელოვნური ვენები, დაფარული სპეციალური ღრუბლით.</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5DBFC06" w14:textId="4EB78C39" w:rsidR="2C1A1D9A" w:rsidRPr="00EC0D08" w:rsidRDefault="2C1A1D9A" w:rsidP="00CB3B22">
            <w:pPr>
              <w:pStyle w:val="ListParagraph"/>
              <w:numPr>
                <w:ilvl w:val="0"/>
                <w:numId w:val="19"/>
              </w:numPr>
              <w:spacing w:after="20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ვენეპუნქცია</w:t>
            </w:r>
          </w:p>
          <w:p w14:paraId="37CACA7E" w14:textId="29750596" w:rsidR="2C1A1D9A" w:rsidRPr="00EC0D08" w:rsidRDefault="2C1A1D9A" w:rsidP="00CB3B22">
            <w:pPr>
              <w:pStyle w:val="ListParagraph"/>
              <w:numPr>
                <w:ilvl w:val="0"/>
                <w:numId w:val="19"/>
              </w:numPr>
              <w:spacing w:after="20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ინტრავენური ინიექცია</w:t>
            </w:r>
          </w:p>
          <w:p w14:paraId="29DCFE41" w14:textId="1145F2C2"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3C539FB" w14:textId="17A718A8"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 xml:space="preserve">პრაქტიკული პროცედურები </w:t>
            </w:r>
          </w:p>
        </w:tc>
      </w:tr>
      <w:tr w:rsidR="2C1A1D9A" w:rsidRPr="00EC0D08" w14:paraId="271A307D" w14:textId="77777777" w:rsidTr="00EC0D08">
        <w:trPr>
          <w:trHeight w:val="105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133C520" w14:textId="71CC443B"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rPr>
              <w:t>5</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E086C27" w14:textId="141B60F3" w:rsidR="2C1A1D9A" w:rsidRPr="00EC0D08" w:rsidRDefault="2C1A1D9A" w:rsidP="00EC0D08">
            <w:pPr>
              <w:spacing w:after="0" w:line="276" w:lineRule="auto"/>
              <w:ind w:left="0"/>
              <w:jc w:val="left"/>
              <w:rPr>
                <w:rFonts w:ascii="Calibri" w:hAnsi="Calibri" w:cs="Calibri"/>
                <w:b/>
                <w:bCs/>
                <w:color w:val="002060"/>
                <w:sz w:val="24"/>
                <w:szCs w:val="24"/>
                <w:lang w:val="ka-GE"/>
              </w:rPr>
            </w:pPr>
            <w:r w:rsidRPr="00EC0D08">
              <w:rPr>
                <w:rFonts w:ascii="Calibri" w:hAnsi="Calibri" w:cs="Calibri"/>
                <w:b/>
                <w:bCs/>
                <w:color w:val="002060"/>
                <w:sz w:val="24"/>
                <w:szCs w:val="24"/>
                <w:lang w:val="ka-GE"/>
              </w:rPr>
              <w:t xml:space="preserve">ვენური პუნქციის ტრენირების  მკლავის  მრავალფუნქციური მულაჟი </w:t>
            </w:r>
          </w:p>
          <w:p w14:paraId="2129D963" w14:textId="18E44E08" w:rsidR="2C1A1D9A" w:rsidRPr="00EC0D08" w:rsidRDefault="2C1A1D9A" w:rsidP="00EC0D08">
            <w:pPr>
              <w:spacing w:after="0" w:line="276" w:lineRule="auto"/>
              <w:ind w:left="0"/>
              <w:jc w:val="left"/>
              <w:rPr>
                <w:rFonts w:ascii="Calibri" w:hAnsi="Calibri" w:cs="Calibri"/>
                <w:b/>
                <w:bCs/>
                <w:color w:val="002060"/>
                <w:sz w:val="24"/>
                <w:szCs w:val="24"/>
                <w:lang w:val="ka-GE"/>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F78DFD8" w14:textId="06EF120E"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 xml:space="preserve">მულაჟი წარმოადგენს მკლავს, რომელიც დამაგრებულია სპეციალურ სადგამზე. მკლავი დაფარულია მაღალი ხარისხის სილიკონ/ რეზინით </w:t>
            </w:r>
            <w:r w:rsidRPr="00EC0D08">
              <w:rPr>
                <w:rFonts w:ascii="Calibri" w:eastAsia="Sylfaen" w:hAnsi="Calibri" w:cs="Calibri"/>
                <w:sz w:val="24"/>
                <w:szCs w:val="24"/>
                <w:lang w:val="ka-GE"/>
              </w:rPr>
              <w:lastRenderedPageBreak/>
              <w:t>და მასში მოთავსებულია სიმულირებული ვენები, რომლებიც დაკავშირებულია ხელოვნური სისხლით სავსე პაკეტთან.</w:t>
            </w:r>
          </w:p>
          <w:p w14:paraId="6C3BF01A" w14:textId="4E3D6E4B"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მულაჟს გააჩნია ვენური წნევის მარეგულირებელი ბალონი.</w:t>
            </w:r>
          </w:p>
          <w:p w14:paraId="0033EE5C" w14:textId="4855E6C6"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მულაჟზე განსაზღვრულია ტუბერკულინზე ტესტის ჩასატარებელი სპეციალური ადგილი.</w:t>
            </w:r>
          </w:p>
          <w:p w14:paraId="7E09B7C2" w14:textId="6E71089E"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ვენაში შესვლისას არის პაციანტთან მიახლოვებული შეგრძნება.</w:t>
            </w:r>
          </w:p>
          <w:p w14:paraId="0EA6042C" w14:textId="0E14E48D"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მულაჟის ხელზე გამოხატული აქვს სრული ვენური ქსელი.</w:t>
            </w:r>
          </w:p>
          <w:p w14:paraId="130D882D" w14:textId="692E3109"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მულაჟზე განირჩევა შევარდნის, სალმის, იდაყვქვეშა, სხივის და იდაყვის ვენები.</w:t>
            </w:r>
          </w:p>
          <w:p w14:paraId="107389BA" w14:textId="04D68DD9"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კუნთშიდა ინიექცია დელტისებური კუნთის მიდამოში, წინამხარსა და მხარზე.</w:t>
            </w:r>
          </w:p>
          <w:p w14:paraId="6E25304D" w14:textId="16CAEE36" w:rsidR="2C1A1D9A" w:rsidRPr="00EC0D08" w:rsidRDefault="2C1A1D9A" w:rsidP="00CB3B22">
            <w:pPr>
              <w:pStyle w:val="ListParagraph"/>
              <w:numPr>
                <w:ilvl w:val="0"/>
                <w:numId w:val="1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სისხლის აღება.</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D195088" w14:textId="5454FF26" w:rsidR="2C1A1D9A" w:rsidRPr="00EC0D08" w:rsidRDefault="2C1A1D9A" w:rsidP="00CB3B22">
            <w:pPr>
              <w:pStyle w:val="ListParagraph"/>
              <w:numPr>
                <w:ilvl w:val="0"/>
                <w:numId w:val="17"/>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ინტრავენური,  კუნთშიდა და კანქვეშა ინიექციების  ჩატარება</w:t>
            </w:r>
          </w:p>
          <w:p w14:paraId="26B14512" w14:textId="01EBC319" w:rsidR="2C1A1D9A" w:rsidRPr="00EC0D08" w:rsidRDefault="2C1A1D9A" w:rsidP="00EC0D08">
            <w:pPr>
              <w:spacing w:after="20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1CA2098" w14:textId="24379173" w:rsidR="2C1A1D9A" w:rsidRPr="00EC0D08" w:rsidRDefault="2C1A1D9A" w:rsidP="00EC0D08">
            <w:pPr>
              <w:spacing w:after="0" w:line="276" w:lineRule="auto"/>
              <w:ind w:left="165" w:hanging="17"/>
              <w:jc w:val="left"/>
              <w:rPr>
                <w:rFonts w:ascii="Calibri" w:hAnsi="Calibri" w:cs="Calibri"/>
                <w:sz w:val="24"/>
                <w:szCs w:val="24"/>
              </w:rPr>
            </w:pPr>
            <w:r w:rsidRPr="00EC0D08">
              <w:rPr>
                <w:rFonts w:ascii="Calibri" w:hAnsi="Calibri" w:cs="Calibri"/>
                <w:sz w:val="24"/>
                <w:szCs w:val="24"/>
                <w:lang w:val="ka-GE"/>
              </w:rPr>
              <w:t>პრაქტიკული პროცედურები</w:t>
            </w:r>
          </w:p>
        </w:tc>
      </w:tr>
      <w:tr w:rsidR="2C1A1D9A" w:rsidRPr="00EC0D08" w14:paraId="030FEC2B"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A1D2FD" w14:textId="065673D8"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lastRenderedPageBreak/>
              <w:t>6</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C038661" w14:textId="3B146466"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კუნთშიდა ინიექციის თეძოს 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37C2537" w14:textId="6A3146BD" w:rsidR="2C1A1D9A" w:rsidRPr="00EC0D08" w:rsidRDefault="2C1A1D9A" w:rsidP="00CB3B22">
            <w:pPr>
              <w:pStyle w:val="ListParagraph"/>
              <w:numPr>
                <w:ilvl w:val="0"/>
                <w:numId w:val="16"/>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წარმოადგენს  სხეულის ქვედა ნაწილს წელიდან მუხლებამდე.</w:t>
            </w:r>
          </w:p>
          <w:p w14:paraId="05CBB0D9" w14:textId="224E4D04" w:rsidR="2C1A1D9A" w:rsidRPr="00EC0D08" w:rsidRDefault="2C1A1D9A" w:rsidP="00CB3B22">
            <w:pPr>
              <w:pStyle w:val="ListParagraph"/>
              <w:numPr>
                <w:ilvl w:val="0"/>
                <w:numId w:val="16"/>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მულაჟის ერთ მხარეს ჩანს მენჯის გარეგანი კუნთოვანი და ნერვ-სისხლძარღვოვანი ანატომიური სურათი, მეორე მხარეს კი შესაძლებელია ინტრამუსკულური  ინიექციების ჩატარება.</w:t>
            </w:r>
          </w:p>
          <w:p w14:paraId="71B92A3D" w14:textId="37DD3C6C" w:rsidR="2C1A1D9A" w:rsidRPr="00EC0D08" w:rsidRDefault="2C1A1D9A" w:rsidP="00EC0D08">
            <w:pPr>
              <w:spacing w:after="0" w:line="276" w:lineRule="auto"/>
              <w:ind w:left="465" w:hanging="289"/>
              <w:jc w:val="left"/>
              <w:rPr>
                <w:rFonts w:ascii="Calibri" w:hAnsi="Calibri" w:cs="Calibri"/>
                <w:sz w:val="24"/>
                <w:szCs w:val="24"/>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D8C6DC5" w14:textId="41C696FB"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დუნდულოს მიდამოს ზედა კვადრანტში ინტრამუსკულური ინიექცია</w:t>
            </w:r>
          </w:p>
          <w:p w14:paraId="3440B55C" w14:textId="6BF8F4ED"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თეძოს წვეტის ქვევით ვენტროგლუტეურ მიდამოში ინტრამუსკულური  ინიექცია</w:t>
            </w:r>
          </w:p>
          <w:p w14:paraId="27FDF677" w14:textId="346B2A58"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ბარძაყის ლატერალურ მიდამოში ინტრამუსკულური ინიექცია</w:t>
            </w:r>
          </w:p>
          <w:p w14:paraId="3C7A7601" w14:textId="71E937D8"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საზარდულის მიდამოს ზევით მუცლის წინა კედელზე კანქვეშა ინიექცია</w:t>
            </w:r>
          </w:p>
          <w:p w14:paraId="6823CDD7" w14:textId="28CD3B1C"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ბარძაყის ვენის და არტერიის ლოკალიზაციის განსაზღვრა</w:t>
            </w:r>
          </w:p>
          <w:p w14:paraId="490C0A51" w14:textId="6E366348"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დუნდულოს მიდამოს პალპაცია</w:t>
            </w:r>
          </w:p>
          <w:p w14:paraId="1898B353" w14:textId="1BD50CD6" w:rsidR="2C1A1D9A" w:rsidRPr="00EC0D08" w:rsidRDefault="2C1A1D9A" w:rsidP="00CB3B22">
            <w:pPr>
              <w:pStyle w:val="ListParagraph"/>
              <w:numPr>
                <w:ilvl w:val="0"/>
                <w:numId w:val="15"/>
              </w:numPr>
              <w:spacing w:after="0" w:line="276" w:lineRule="auto"/>
              <w:ind w:left="465" w:right="2" w:hanging="289"/>
              <w:rPr>
                <w:rFonts w:ascii="Calibri" w:eastAsia="Sylfaen"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1DAC9A" w14:textId="473192C1"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 xml:space="preserve">პრაქტიკული პროცედურები </w:t>
            </w:r>
          </w:p>
        </w:tc>
      </w:tr>
      <w:tr w:rsidR="2C1A1D9A" w:rsidRPr="00EC0D08" w14:paraId="1C739971"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2A8655C" w14:textId="56F22F7F"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rPr>
              <w:lastRenderedPageBreak/>
              <w:t>7</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AD1FB4C" w14:textId="415D5172"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კანქვეშა, კანშიდა და კუნთშიდა ინიექციის პადი (მულაჟი)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806CFE" w14:textId="42DF134E"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არ არის დამზადებული ლატექსზე.</w:t>
            </w:r>
          </w:p>
          <w:p w14:paraId="66A002F8" w14:textId="61DF131C"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ქმნის შემდეგი ქსოვილოვანი შრეების სიმულაციას: ეპიდერმისი, დერმა, ცხიმოვანი და კუნთოვანი.</w:t>
            </w:r>
          </w:p>
          <w:p w14:paraId="6AFF1359" w14:textId="0D63C191"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ეპიდერმისის სიმულირებული შრის მოხსნა და მის ქვეშ დაგროვილი სითხის გამოშვება, შემდგომში დამაგრება და საინიექციო შპრიცით  სითხის სხვა დოზის შეყვანა.</w:t>
            </w:r>
          </w:p>
          <w:p w14:paraId="268EF2E9" w14:textId="13C86252"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ინტრამუსკულურად შეყვანილი სითხის გამოდევნა.</w:t>
            </w:r>
          </w:p>
          <w:p w14:paraId="63B98445" w14:textId="0F83F3B7"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ეპიდერმისი არის გამძლე და იცვლება  ადვილად.</w:t>
            </w:r>
          </w:p>
          <w:p w14:paraId="58E8ECC9" w14:textId="6AF2EAE9" w:rsidR="2C1A1D9A" w:rsidRPr="00EC0D08" w:rsidRDefault="2C1A1D9A" w:rsidP="00CB3B22">
            <w:pPr>
              <w:pStyle w:val="ListParagraph"/>
              <w:numPr>
                <w:ilvl w:val="0"/>
                <w:numId w:val="1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სიმულატორის  დამაგრება სტუდენტის ან ტრენერის მკლავზე ან ფეხზე.</w:t>
            </w:r>
          </w:p>
          <w:p w14:paraId="77A67F1E" w14:textId="154035BA" w:rsidR="2C1A1D9A" w:rsidRPr="00EC0D08" w:rsidRDefault="2C1A1D9A" w:rsidP="00EC0D08">
            <w:pPr>
              <w:spacing w:after="0" w:line="276" w:lineRule="auto"/>
              <w:ind w:left="465" w:hanging="289"/>
              <w:jc w:val="left"/>
              <w:rPr>
                <w:rFonts w:ascii="Calibri" w:hAnsi="Calibri" w:cs="Calibri"/>
                <w:sz w:val="24"/>
                <w:szCs w:val="24"/>
              </w:rPr>
            </w:pPr>
            <w:r w:rsidRPr="00EC0D08">
              <w:rPr>
                <w:rFonts w:ascii="Calibri" w:hAnsi="Calibri" w:cs="Calibri"/>
                <w:sz w:val="24"/>
                <w:szCs w:val="24"/>
              </w:rPr>
              <w:t xml:space="preserve">7. </w:t>
            </w:r>
            <w:r w:rsidRPr="00EC0D08">
              <w:rPr>
                <w:rFonts w:ascii="Calibri" w:hAnsi="Calibri" w:cs="Calibri"/>
                <w:sz w:val="24"/>
                <w:szCs w:val="24"/>
                <w:lang w:val="ka-GE"/>
              </w:rPr>
              <w:t xml:space="preserve">მულაჟი წარმოადგენს პლასტმასის ჩარჩოზე დამაგრებულ რბილ ღრუბელს, რომელზეც </w:t>
            </w:r>
            <w:r w:rsidRPr="00EC0D08">
              <w:rPr>
                <w:rFonts w:ascii="Calibri" w:hAnsi="Calibri" w:cs="Calibri"/>
                <w:sz w:val="24"/>
                <w:szCs w:val="24"/>
                <w:lang w:val="ka-GE"/>
              </w:rPr>
              <w:lastRenderedPageBreak/>
              <w:t>გადაფარებულია სპეციალური ეპიდერმისი.</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8E97B6A" w14:textId="4C7845A1" w:rsidR="2C1A1D9A" w:rsidRPr="00EC0D08" w:rsidRDefault="2C1A1D9A" w:rsidP="00CB3B22">
            <w:pPr>
              <w:pStyle w:val="ListParagraph"/>
              <w:numPr>
                <w:ilvl w:val="0"/>
                <w:numId w:val="13"/>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კანქვეშა, კანშიდა და კუნთშიდა ინიექციების ჩატარება</w:t>
            </w:r>
          </w:p>
          <w:p w14:paraId="5E0E7C41" w14:textId="2B45BEC5"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220EB5" w14:textId="3E408D7B"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პრაქტიკული პროცედურები</w:t>
            </w:r>
          </w:p>
        </w:tc>
      </w:tr>
      <w:tr w:rsidR="2C1A1D9A" w:rsidRPr="00EC0D08" w14:paraId="24CEBD78" w14:textId="77777777" w:rsidTr="00EC0D08">
        <w:trPr>
          <w:trHeight w:val="165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0D90B43" w14:textId="1B2EEC6C"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8</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041C368" w14:textId="1FC3119C"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ქირურგიული ნაკერის მკლავის  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E44AACF" w14:textId="27394EDC" w:rsidR="2C1A1D9A" w:rsidRPr="00EC0D08" w:rsidRDefault="2C1A1D9A" w:rsidP="00CB3B22">
            <w:pPr>
              <w:pStyle w:val="ListParagraph"/>
              <w:numPr>
                <w:ilvl w:val="0"/>
                <w:numId w:val="12"/>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დამზადებულია ვინილის კანისგან, რომელიც გადაკრულია მყარ ქაფზე.</w:t>
            </w:r>
          </w:p>
          <w:p w14:paraId="2A11C186" w14:textId="0B4E8B0A" w:rsidR="2C1A1D9A" w:rsidRPr="00EC0D08" w:rsidRDefault="2C1A1D9A" w:rsidP="00CB3B22">
            <w:pPr>
              <w:pStyle w:val="ListParagraph"/>
              <w:numPr>
                <w:ilvl w:val="0"/>
                <w:numId w:val="12"/>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კანი მაქსიმალურად რეალურთან მიახლოებულია ნაოჭებით, ფორებით და თითის ანაბეჭდებით.</w:t>
            </w:r>
          </w:p>
          <w:p w14:paraId="5987CE63" w14:textId="63470E13" w:rsidR="2C1A1D9A" w:rsidRPr="00EC0D08" w:rsidRDefault="2C1A1D9A" w:rsidP="00CB3B22">
            <w:pPr>
              <w:pStyle w:val="ListParagraph"/>
              <w:numPr>
                <w:ilvl w:val="0"/>
                <w:numId w:val="12"/>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მულაჟზე  არის რამდენიმე  ჭრილობა.</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6BEF967" w14:textId="10D394F1" w:rsidR="2C1A1D9A" w:rsidRPr="00EC0D08" w:rsidRDefault="2C1A1D9A" w:rsidP="00CB3B22">
            <w:pPr>
              <w:pStyle w:val="ListParagraph"/>
              <w:numPr>
                <w:ilvl w:val="0"/>
                <w:numId w:val="11"/>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ჭრილობის გაკერვა</w:t>
            </w:r>
          </w:p>
          <w:p w14:paraId="7F4AF640" w14:textId="5F3FCCF9" w:rsidR="2C1A1D9A" w:rsidRPr="00EC0D08" w:rsidRDefault="2C1A1D9A" w:rsidP="00CB3B22">
            <w:pPr>
              <w:pStyle w:val="ListParagraph"/>
              <w:numPr>
                <w:ilvl w:val="0"/>
                <w:numId w:val="11"/>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ძველი ჭრილობების გაკერვის შემდეგ  კანის დაზიანების შემთხვევაში მკლავზე შესაძლებელია ახალი ჭრილობების გაკეთება</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4965F62" w14:textId="7CFD7B3D"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 xml:space="preserve">პრაქტიკული პროცედურები </w:t>
            </w:r>
          </w:p>
        </w:tc>
      </w:tr>
      <w:tr w:rsidR="2C1A1D9A" w:rsidRPr="00EC0D08" w14:paraId="1BB76B46" w14:textId="77777777" w:rsidTr="00EC0D08">
        <w:trPr>
          <w:trHeight w:val="73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24D221B" w14:textId="44182879"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9</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B87C81" w14:textId="2200B284"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 xml:space="preserve">მამაკაცის შარდის ბუშტის კათეტერიზაციის მულაჟი </w:t>
            </w:r>
          </w:p>
          <w:p w14:paraId="0BA4DD84" w14:textId="25092C37" w:rsidR="2C1A1D9A" w:rsidRPr="00EC0D08" w:rsidRDefault="2C1A1D9A" w:rsidP="00EC0D08">
            <w:pPr>
              <w:spacing w:after="0" w:line="276" w:lineRule="auto"/>
              <w:ind w:left="0"/>
              <w:jc w:val="left"/>
              <w:rPr>
                <w:rFonts w:ascii="Calibri" w:hAnsi="Calibri" w:cs="Calibri"/>
                <w:sz w:val="24"/>
                <w:szCs w:val="24"/>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6D35B5A" w14:textId="70827110"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არ  შეიცავს ლატექსს.</w:t>
            </w:r>
          </w:p>
          <w:p w14:paraId="2A9A4BA8" w14:textId="73619144"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აქვს შარდსადენის რეზისტენტული სპინქტერი რეალობასთან მიახლოებული რეაქციისთვის.</w:t>
            </w:r>
          </w:p>
          <w:p w14:paraId="4F8BFDE7" w14:textId="13B9BE94"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აქვს სარქველი საწვეთურის გარეშე.</w:t>
            </w:r>
          </w:p>
          <w:p w14:paraId="16D866BB" w14:textId="530CB73E"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მულაჟი წარმოადგენს მოდუნებულ პენისს, შესაძლებელია ჩუჩის გადაწევა.</w:t>
            </w:r>
          </w:p>
          <w:p w14:paraId="20AB1698" w14:textId="4C14B864"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სიმულატორს მოჰყვება შტატივი, სადაც დამაგრდება პარკი სითხით.</w:t>
            </w:r>
          </w:p>
          <w:p w14:paraId="4714893D" w14:textId="6966D75E"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ადგილობრივი საანესთეზიო გელის გამოყენება.</w:t>
            </w:r>
          </w:p>
          <w:p w14:paraId="332518C9" w14:textId="1FC3441F" w:rsidR="2C1A1D9A" w:rsidRPr="00EC0D08" w:rsidRDefault="2C1A1D9A" w:rsidP="00CB3B22">
            <w:pPr>
              <w:pStyle w:val="ListParagraph"/>
              <w:numPr>
                <w:ilvl w:val="0"/>
                <w:numId w:val="10"/>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ასეპტიური კათეტერიზაციის წარმოება.</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7EBB728" w14:textId="1C4E3084"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მამაკაცის სასქესო ორგანოების ანატომიის შესწავლა</w:t>
            </w:r>
          </w:p>
          <w:p w14:paraId="24A42D3C" w14:textId="56BA3737"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ასეპტიკური კათეტერიზაცია</w:t>
            </w:r>
          </w:p>
          <w:p w14:paraId="22C9713C" w14:textId="62B41DE5"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 xml:space="preserve">14-16 </w:t>
            </w:r>
            <w:r w:rsidRPr="00EC0D08">
              <w:rPr>
                <w:rFonts w:ascii="Calibri" w:eastAsia="Sylfaen" w:hAnsi="Calibri" w:cs="Calibri"/>
                <w:sz w:val="24"/>
                <w:szCs w:val="24"/>
                <w:lang w:val="en-GB"/>
              </w:rPr>
              <w:t xml:space="preserve">F </w:t>
            </w:r>
            <w:r w:rsidRPr="00EC0D08">
              <w:rPr>
                <w:rFonts w:ascii="Calibri" w:eastAsia="Sylfaen" w:hAnsi="Calibri" w:cs="Calibri"/>
                <w:sz w:val="24"/>
                <w:szCs w:val="24"/>
                <w:lang w:val="ka-GE"/>
              </w:rPr>
              <w:t>ფოლეის კათეტერის ჩადგმა</w:t>
            </w:r>
          </w:p>
          <w:p w14:paraId="2744A376" w14:textId="172816A3"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სითხის მართვა</w:t>
            </w:r>
          </w:p>
          <w:p w14:paraId="48592E77" w14:textId="5C29AFB1"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კათეტერის ამოღება</w:t>
            </w:r>
          </w:p>
          <w:p w14:paraId="4D23AA74" w14:textId="049F9A02"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ბოქვენზედა კათეტერის ჩადგმა</w:t>
            </w:r>
          </w:p>
          <w:p w14:paraId="578AB3B7" w14:textId="163DAE3A"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857400" w14:textId="24EB94F8"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lastRenderedPageBreak/>
              <w:t xml:space="preserve">პრაქტიკული პროცედურები </w:t>
            </w:r>
          </w:p>
        </w:tc>
      </w:tr>
      <w:tr w:rsidR="2C1A1D9A" w:rsidRPr="00EC0D08" w14:paraId="60D6D2BF" w14:textId="77777777" w:rsidTr="00EC0D08">
        <w:trPr>
          <w:trHeight w:val="27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3F5D7CD" w14:textId="47695214"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10</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18721C" w14:textId="3FBE9CC2"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ქალის შარდის ბუშტის კათეტერიზაციის 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C66DEDE" w14:textId="48D5B4EE"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არ შეიცავს ლატექსს;</w:t>
            </w:r>
          </w:p>
          <w:p w14:paraId="3CCBB098" w14:textId="44CEC382"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აქვს შარდსადენის რეზისტენტული სპინქტერი რეალობასთან მიახლოვებული რეაქციისთვის.</w:t>
            </w:r>
          </w:p>
          <w:p w14:paraId="19463EB6" w14:textId="57DDDF6E"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აქვს სარქველი საწვეთურის გარეშე.</w:t>
            </w:r>
          </w:p>
          <w:p w14:paraId="7CCE7E56" w14:textId="5309CAC5"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მულაჟზე დიდი და მცირე სასირცხვი ბაგეები გამოხატულია ნაწილობრივ ისე, რომ ახდენს ვაგინური  ხვრელის და შარდსადენის ფორმირებას.</w:t>
            </w:r>
          </w:p>
          <w:p w14:paraId="159FFFC2" w14:textId="5054B019"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სიმულატორს მოყვება შტატივი, სადაც დამაგრდება პარკი სითხით.</w:t>
            </w:r>
          </w:p>
          <w:p w14:paraId="0042C265" w14:textId="2C0F1388"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ადგილობრივი საანესთეზიო გელის გამოყენება.</w:t>
            </w:r>
          </w:p>
          <w:p w14:paraId="6E820D52" w14:textId="7107540C" w:rsidR="2C1A1D9A" w:rsidRPr="00EC0D08" w:rsidRDefault="2C1A1D9A" w:rsidP="00CB3B22">
            <w:pPr>
              <w:pStyle w:val="ListParagraph"/>
              <w:numPr>
                <w:ilvl w:val="0"/>
                <w:numId w:val="8"/>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შესაძლებელია ასეპტიური კათეტერიზაციის წარმოება.</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11489F0" w14:textId="050F4F68"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lastRenderedPageBreak/>
              <w:t>ქალის სასქესო ორგანოების ანატომიის შესწავლა</w:t>
            </w:r>
          </w:p>
          <w:p w14:paraId="53D494DC" w14:textId="79FD54E9"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ასეპტიკური კათეტერიზაცია</w:t>
            </w:r>
          </w:p>
          <w:p w14:paraId="701E68A7" w14:textId="7CF25863"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 xml:space="preserve">12-16 </w:t>
            </w:r>
            <w:r w:rsidRPr="00EC0D08">
              <w:rPr>
                <w:rFonts w:ascii="Calibri" w:eastAsia="Sylfaen" w:hAnsi="Calibri" w:cs="Calibri"/>
                <w:sz w:val="24"/>
                <w:szCs w:val="24"/>
                <w:lang w:val="en-GB"/>
              </w:rPr>
              <w:t xml:space="preserve">F </w:t>
            </w:r>
            <w:r w:rsidRPr="00EC0D08">
              <w:rPr>
                <w:rFonts w:ascii="Calibri" w:eastAsia="Sylfaen" w:hAnsi="Calibri" w:cs="Calibri"/>
                <w:sz w:val="24"/>
                <w:szCs w:val="24"/>
                <w:lang w:val="ka-GE"/>
              </w:rPr>
              <w:t>ფოლეის კათეტერის ჩადგმა</w:t>
            </w:r>
          </w:p>
          <w:p w14:paraId="5B21D834" w14:textId="322A9A5E"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სითხის მართვა</w:t>
            </w:r>
          </w:p>
          <w:p w14:paraId="2C6ED26E" w14:textId="05F7A04E"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კათეტერის ამოღება</w:t>
            </w:r>
          </w:p>
          <w:p w14:paraId="18F631F0" w14:textId="15254EF3" w:rsidR="2C1A1D9A" w:rsidRPr="00EC0D08" w:rsidRDefault="2C1A1D9A" w:rsidP="00CB3B22">
            <w:pPr>
              <w:pStyle w:val="ListParagraph"/>
              <w:numPr>
                <w:ilvl w:val="0"/>
                <w:numId w:val="9"/>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ბოქვენზედა კათეტერის ჩადგმა</w:t>
            </w:r>
          </w:p>
          <w:p w14:paraId="356D05EA" w14:textId="0A4F7BC2"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0AB4350" w14:textId="3F62429C" w:rsidR="2C1A1D9A" w:rsidRPr="00EC0D08" w:rsidRDefault="2C1A1D9A" w:rsidP="00EC0D08">
            <w:pPr>
              <w:spacing w:after="0" w:line="276" w:lineRule="auto"/>
              <w:ind w:left="165" w:hanging="17"/>
              <w:jc w:val="left"/>
              <w:rPr>
                <w:rFonts w:ascii="Calibri" w:hAnsi="Calibri" w:cs="Calibri"/>
                <w:sz w:val="24"/>
                <w:szCs w:val="24"/>
              </w:rPr>
            </w:pPr>
            <w:r w:rsidRPr="00EC0D08">
              <w:rPr>
                <w:rFonts w:ascii="Calibri" w:hAnsi="Calibri" w:cs="Calibri"/>
                <w:sz w:val="24"/>
                <w:szCs w:val="24"/>
                <w:lang w:val="ka-GE"/>
              </w:rPr>
              <w:t xml:space="preserve">პრაქტიკული პროცედურები </w:t>
            </w:r>
          </w:p>
        </w:tc>
      </w:tr>
      <w:tr w:rsidR="2C1A1D9A" w:rsidRPr="00EC0D08" w14:paraId="5EF1624B" w14:textId="77777777" w:rsidTr="00EC0D08">
        <w:trPr>
          <w:trHeight w:val="27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F386363" w14:textId="1AA02C66"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11</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CC8EA8B" w14:textId="76678D1E"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წნევის გაზომვის სიმულატორი</w:t>
            </w:r>
          </w:p>
          <w:p w14:paraId="69E4ECC2" w14:textId="3B43AE8B" w:rsidR="2C1A1D9A" w:rsidRPr="00EC0D08" w:rsidRDefault="2C1A1D9A" w:rsidP="00EC0D08">
            <w:pPr>
              <w:spacing w:after="0" w:line="276" w:lineRule="auto"/>
              <w:ind w:left="0"/>
              <w:jc w:val="left"/>
              <w:rPr>
                <w:rFonts w:ascii="Calibri" w:hAnsi="Calibri" w:cs="Calibri"/>
                <w:sz w:val="24"/>
                <w:szCs w:val="24"/>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A89F85" w14:textId="62B45E75" w:rsidR="2C1A1D9A" w:rsidRPr="00EC0D08" w:rsidRDefault="2C1A1D9A" w:rsidP="00CB3B22">
            <w:pPr>
              <w:pStyle w:val="ListParagraph"/>
              <w:numPr>
                <w:ilvl w:val="0"/>
                <w:numId w:val="7"/>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ჯანმო–ს კლასიფიკაციაზე დაფუძნებული წინასწარ დაყენებული მაგალითები ინდივიდუალური და ჯგუფური მეცადინეობებისთვის.</w:t>
            </w:r>
          </w:p>
          <w:p w14:paraId="14DD2576" w14:textId="034BF56F" w:rsidR="2C1A1D9A" w:rsidRPr="00EC0D08" w:rsidRDefault="2C1A1D9A" w:rsidP="00CB3B22">
            <w:pPr>
              <w:pStyle w:val="ListParagraph"/>
              <w:numPr>
                <w:ilvl w:val="0"/>
                <w:numId w:val="7"/>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 xml:space="preserve">შესაძლებელია მანჟეტში წნევის დაჩუტვის მონიტორინგი. </w:t>
            </w:r>
          </w:p>
          <w:p w14:paraId="620A72F6" w14:textId="5D18FAA9" w:rsidR="2C1A1D9A" w:rsidRPr="00EC0D08" w:rsidRDefault="2C1A1D9A" w:rsidP="00CB3B22">
            <w:pPr>
              <w:pStyle w:val="ListParagraph"/>
              <w:numPr>
                <w:ilvl w:val="0"/>
                <w:numId w:val="7"/>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სიმულატორი, ასევე, გამოდგება  სტუდენტის ობიექტური უნარების შესაფასებლად.</w:t>
            </w:r>
          </w:p>
          <w:p w14:paraId="5FA3B0D0" w14:textId="7D003A32" w:rsidR="2C1A1D9A" w:rsidRPr="00EC0D08" w:rsidRDefault="2C1A1D9A" w:rsidP="00CB3B22">
            <w:pPr>
              <w:pStyle w:val="ListParagraph"/>
              <w:numPr>
                <w:ilvl w:val="0"/>
                <w:numId w:val="7"/>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ასევე, არის აუსკულტაციური პაუზა და   „კოროტკოვის მე-5 ტონი” ისევე, როგორც არტერიული წნევის სხვადასხვა ნიმუში.</w:t>
            </w:r>
          </w:p>
          <w:p w14:paraId="725630A4" w14:textId="6FDB4F68" w:rsidR="2C1A1D9A" w:rsidRPr="00EC0D08" w:rsidRDefault="2C1A1D9A" w:rsidP="00EC0D08">
            <w:pPr>
              <w:spacing w:after="0" w:line="276" w:lineRule="auto"/>
              <w:ind w:left="465" w:hanging="289"/>
              <w:jc w:val="left"/>
              <w:rPr>
                <w:rFonts w:ascii="Calibri" w:hAnsi="Calibri" w:cs="Calibri"/>
                <w:sz w:val="24"/>
                <w:szCs w:val="24"/>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3DA1288" w14:textId="05EB28B6" w:rsidR="2C1A1D9A" w:rsidRPr="00EC0D08" w:rsidRDefault="2C1A1D9A" w:rsidP="00EC0D08">
            <w:pPr>
              <w:spacing w:after="0" w:line="276" w:lineRule="auto"/>
              <w:ind w:left="465" w:hanging="289"/>
              <w:jc w:val="left"/>
              <w:rPr>
                <w:rFonts w:ascii="Calibri" w:hAnsi="Calibri" w:cs="Calibri"/>
                <w:sz w:val="24"/>
                <w:szCs w:val="24"/>
              </w:rPr>
            </w:pPr>
            <w:r w:rsidRPr="00EC0D08">
              <w:rPr>
                <w:rFonts w:ascii="Calibri" w:hAnsi="Calibri" w:cs="Calibri"/>
                <w:sz w:val="24"/>
                <w:szCs w:val="24"/>
                <w:lang w:val="ka-GE"/>
              </w:rPr>
              <w:t>მანჟეტის მოთავსება, მანუალური ტონომეტრია, კოროტკოვის ტონების აუსკულტაცია, რადიალური პულსის პალპაცია, არტერიული წნევის წაკითხვა, მანჟეტის „დაჩუტვა”.</w:t>
            </w:r>
          </w:p>
          <w:p w14:paraId="265E71E8" w14:textId="6B3851EC" w:rsidR="2C1A1D9A" w:rsidRPr="00EC0D08" w:rsidRDefault="2C1A1D9A" w:rsidP="00EC0D08">
            <w:pPr>
              <w:spacing w:after="0" w:line="276" w:lineRule="auto"/>
              <w:ind w:left="465" w:hanging="289"/>
              <w:jc w:val="left"/>
              <w:rPr>
                <w:rFonts w:ascii="Calibri" w:hAnsi="Calibri" w:cs="Calibri"/>
                <w:sz w:val="24"/>
                <w:szCs w:val="24"/>
              </w:rPr>
            </w:pPr>
            <w:r w:rsidRPr="00EC0D08">
              <w:rPr>
                <w:rFonts w:ascii="Calibri" w:hAnsi="Calibri" w:cs="Calibri"/>
                <w:sz w:val="24"/>
                <w:szCs w:val="24"/>
                <w:lang w:val="ka-GE"/>
              </w:rPr>
              <w:t>ხილული ციფრული მაჩვენებლები:</w:t>
            </w:r>
          </w:p>
          <w:p w14:paraId="06BF5A14" w14:textId="4C0F3855" w:rsidR="2C1A1D9A" w:rsidRPr="00EC0D08" w:rsidRDefault="2C1A1D9A" w:rsidP="00CB3B22">
            <w:pPr>
              <w:pStyle w:val="ListParagraph"/>
              <w:numPr>
                <w:ilvl w:val="0"/>
                <w:numId w:val="6"/>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მანჟეტის „დაჩუტვის” დონე და არტერიული წნევის მაჩვენებლები დიგიტალურად მოსჩანს, რაც ობიექტური  შეფასების საშუალებას იძლევა,</w:t>
            </w:r>
          </w:p>
          <w:p w14:paraId="546AA65D" w14:textId="77777777" w:rsidR="00B868B0" w:rsidRPr="00EC0D08" w:rsidRDefault="467F4C53" w:rsidP="00CB3B22">
            <w:pPr>
              <w:pStyle w:val="ListParagraph"/>
              <w:numPr>
                <w:ilvl w:val="0"/>
                <w:numId w:val="6"/>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სიმულატორის მიერთება შეიძლება გარე გამაძლიერებელზე (არ მოჰყვება) და კოროტკოვის ტონების მოსმენა.</w:t>
            </w:r>
          </w:p>
          <w:p w14:paraId="71483D5D" w14:textId="1AE1684A" w:rsidR="2C1A1D9A" w:rsidRPr="00EC0D08" w:rsidRDefault="2C1A1D9A" w:rsidP="00CB3B22">
            <w:pPr>
              <w:pStyle w:val="ListParagraph"/>
              <w:numPr>
                <w:ilvl w:val="0"/>
                <w:numId w:val="6"/>
              </w:numPr>
              <w:spacing w:after="0" w:line="276" w:lineRule="auto"/>
              <w:ind w:left="465" w:right="2" w:hanging="289"/>
              <w:rPr>
                <w:rFonts w:ascii="Calibri" w:eastAsia="Sylfaen" w:hAnsi="Calibri" w:cs="Calibri"/>
                <w:sz w:val="24"/>
                <w:szCs w:val="24"/>
              </w:rPr>
            </w:pPr>
            <w:r w:rsidRPr="00EC0D08">
              <w:rPr>
                <w:rFonts w:ascii="Calibri" w:hAnsi="Calibri" w:cs="Calibri"/>
                <w:sz w:val="24"/>
                <w:szCs w:val="24"/>
                <w:lang w:val="ka-GE"/>
              </w:rPr>
              <w:t>დაყენებული</w:t>
            </w:r>
            <w:r w:rsidR="00B868B0" w:rsidRPr="00EC0D08">
              <w:rPr>
                <w:rFonts w:ascii="Calibri" w:hAnsi="Calibri" w:cs="Calibri"/>
                <w:sz w:val="24"/>
                <w:szCs w:val="24"/>
                <w:lang w:val="ka-GE"/>
              </w:rPr>
              <w:t xml:space="preserve"> </w:t>
            </w:r>
            <w:r w:rsidRPr="00EC0D08">
              <w:rPr>
                <w:rFonts w:ascii="Calibri" w:hAnsi="Calibri" w:cs="Calibri"/>
                <w:sz w:val="24"/>
                <w:szCs w:val="24"/>
                <w:lang w:val="ka-GE"/>
              </w:rPr>
              <w:t xml:space="preserve">ნიმუშები: სასურველი, ნორმა, პრეჰიპერტენზია, ჰიპერტენზია (1-3 სტადია), </w:t>
            </w:r>
            <w:r w:rsidRPr="00EC0D08">
              <w:rPr>
                <w:rFonts w:ascii="Calibri" w:hAnsi="Calibri" w:cs="Calibri"/>
                <w:sz w:val="24"/>
                <w:szCs w:val="24"/>
                <w:lang w:val="ka-GE"/>
              </w:rPr>
              <w:lastRenderedPageBreak/>
              <w:t>იზოლირებული სისტოლური ჰიპერტენზია, აუსკულტაციური პაუზა, „ კოროტკოვის მე-5 ტონი“.</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9EA6DC8" w14:textId="2717909F"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lastRenderedPageBreak/>
              <w:t xml:space="preserve">პრაქტიკული პროცედურები </w:t>
            </w:r>
          </w:p>
        </w:tc>
      </w:tr>
      <w:tr w:rsidR="2C1A1D9A" w:rsidRPr="00EC0D08" w14:paraId="4DAB240A" w14:textId="77777777" w:rsidTr="00EC0D08">
        <w:trPr>
          <w:trHeight w:val="2520"/>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C783C4" w14:textId="760CFB6D"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t>12</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491657D" w14:textId="059A38C2"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მოზრდილი პაციენტის ტრავმის  მანეკენი</w:t>
            </w:r>
          </w:p>
          <w:p w14:paraId="1E8FC0C4" w14:textId="26D93990" w:rsidR="2C1A1D9A" w:rsidRPr="00EC0D08" w:rsidRDefault="2C1A1D9A" w:rsidP="00EC0D08">
            <w:pPr>
              <w:spacing w:after="0" w:line="276" w:lineRule="auto"/>
              <w:ind w:left="0"/>
              <w:jc w:val="left"/>
              <w:rPr>
                <w:rFonts w:ascii="Calibri" w:hAnsi="Calibri" w:cs="Calibri"/>
                <w:sz w:val="24"/>
                <w:szCs w:val="24"/>
              </w:rPr>
            </w:pP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9860176" w14:textId="4FA36C53" w:rsidR="2C1A1D9A" w:rsidRPr="00EC0D08" w:rsidRDefault="2C1A1D9A" w:rsidP="00CB3B22">
            <w:pPr>
              <w:pStyle w:val="ListParagraph"/>
              <w:numPr>
                <w:ilvl w:val="0"/>
                <w:numId w:val="5"/>
              </w:numPr>
              <w:spacing w:after="2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მანეკენზე ისინჯება კაროტიდული (საძილე) პულსი.</w:t>
            </w:r>
          </w:p>
          <w:p w14:paraId="52ADD702" w14:textId="2517432F" w:rsidR="2C1A1D9A" w:rsidRPr="00EC0D08" w:rsidRDefault="2C1A1D9A" w:rsidP="00CB3B22">
            <w:pPr>
              <w:pStyle w:val="ListParagraph"/>
              <w:numPr>
                <w:ilvl w:val="0"/>
                <w:numId w:val="5"/>
              </w:numPr>
              <w:spacing w:after="2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მანეკენის ზედაპირზე არის ანატომიური ნიშნულები: მკერდის ძვალი, ნეკნთა რკალი და მკერდის ძვლის ქვედა (სუბსტერნალური) ჩანაჭდევი.</w:t>
            </w:r>
          </w:p>
          <w:p w14:paraId="7C528D60" w14:textId="122D2DF8" w:rsidR="2C1A1D9A" w:rsidRPr="00EC0D08" w:rsidRDefault="2C1A1D9A" w:rsidP="00CB3B22">
            <w:pPr>
              <w:pStyle w:val="ListParagraph"/>
              <w:numPr>
                <w:ilvl w:val="0"/>
                <w:numId w:val="5"/>
              </w:numPr>
              <w:spacing w:after="2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მანეკენზე შესაძლებელია გულ-ფილტვის რეანიმაციის, და ხელოვნური სუნთქვის პროცედურების განხორციელება.</w:t>
            </w:r>
          </w:p>
          <w:p w14:paraId="06044FBE" w14:textId="2F4ED3C9" w:rsidR="2C1A1D9A" w:rsidRPr="00EC0D08" w:rsidRDefault="2C1A1D9A" w:rsidP="00CB3B22">
            <w:pPr>
              <w:pStyle w:val="ListParagraph"/>
              <w:numPr>
                <w:ilvl w:val="0"/>
                <w:numId w:val="5"/>
              </w:numPr>
              <w:spacing w:after="2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მანეკენს გააჩნია მკლავი ინტრავენური ინიექციისთვის.</w:t>
            </w:r>
          </w:p>
          <w:p w14:paraId="73E10220" w14:textId="4C1823D7" w:rsidR="2C1A1D9A" w:rsidRPr="00EC0D08" w:rsidRDefault="2C1A1D9A" w:rsidP="00CB3B22">
            <w:pPr>
              <w:pStyle w:val="ListParagraph"/>
              <w:numPr>
                <w:ilvl w:val="0"/>
                <w:numId w:val="5"/>
              </w:numPr>
              <w:spacing w:after="2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სიმულატორებს მოყვება სპეციალური ჭრილობების პაკეტი.</w:t>
            </w:r>
          </w:p>
          <w:p w14:paraId="6EE511CF" w14:textId="0FBEAA36" w:rsidR="2C1A1D9A" w:rsidRPr="00EC0D08" w:rsidRDefault="2C1A1D9A" w:rsidP="00EC0D08">
            <w:pPr>
              <w:spacing w:after="0" w:line="276" w:lineRule="auto"/>
              <w:ind w:left="465" w:hanging="289"/>
              <w:jc w:val="left"/>
              <w:rPr>
                <w:rFonts w:ascii="Calibri" w:hAnsi="Calibri" w:cs="Calibri"/>
                <w:sz w:val="24"/>
                <w:szCs w:val="24"/>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230ADA3" w14:textId="7AD08FA6" w:rsidR="2C1A1D9A" w:rsidRPr="00EC0D08" w:rsidRDefault="2C1A1D9A" w:rsidP="00CB3B22">
            <w:pPr>
              <w:pStyle w:val="ListParagraph"/>
              <w:numPr>
                <w:ilvl w:val="0"/>
                <w:numId w:val="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 xml:space="preserve">მანეკენზე შესაძლებელია გულ-ფილტვის რეანიმაციის ტექნიკის წარმოება, კერძოდ, გულის არაპირდაპირი მასაჟი, ფილტვის ხელოვნური ვენტილაცია. </w:t>
            </w:r>
          </w:p>
          <w:p w14:paraId="5F153B11" w14:textId="521736A3" w:rsidR="2C1A1D9A" w:rsidRPr="00EC0D08" w:rsidRDefault="2C1A1D9A" w:rsidP="00CB3B22">
            <w:pPr>
              <w:pStyle w:val="ListParagraph"/>
              <w:numPr>
                <w:ilvl w:val="0"/>
                <w:numId w:val="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მანეკენზე შესაძლებელია ჭრილობების პირველადი დამუშავება, ინტრავენური ინიექციის წარმოება.</w:t>
            </w:r>
          </w:p>
          <w:p w14:paraId="1A737A26" w14:textId="61A289C8" w:rsidR="2C1A1D9A" w:rsidRPr="00EC0D08" w:rsidRDefault="2C1A1D9A" w:rsidP="00CB3B22">
            <w:pPr>
              <w:pStyle w:val="ListParagraph"/>
              <w:numPr>
                <w:ilvl w:val="0"/>
                <w:numId w:val="4"/>
              </w:numPr>
              <w:spacing w:after="0" w:line="276" w:lineRule="auto"/>
              <w:ind w:left="465" w:right="2" w:hanging="289"/>
              <w:rPr>
                <w:rFonts w:ascii="Calibri" w:eastAsia="Sylfaen" w:hAnsi="Calibri" w:cs="Calibri"/>
                <w:sz w:val="24"/>
                <w:szCs w:val="24"/>
              </w:rPr>
            </w:pPr>
            <w:r w:rsidRPr="00EC0D08">
              <w:rPr>
                <w:rFonts w:ascii="Calibri" w:eastAsia="Sylfaen" w:hAnsi="Calibri" w:cs="Calibri"/>
                <w:sz w:val="24"/>
                <w:szCs w:val="24"/>
                <w:lang w:val="ka-GE"/>
              </w:rPr>
              <w:t>შესაძლებელია მანეკენის ტრანსპორტირება საკაცით  სხვადასხვაგვარი ჭრილობის ვარიანტებით.</w:t>
            </w: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269EA66" w14:textId="618F5B8B" w:rsidR="2C1A1D9A" w:rsidRPr="00EC0D08" w:rsidRDefault="2C1A1D9A" w:rsidP="00EC0D08">
            <w:pPr>
              <w:spacing w:after="0" w:line="276" w:lineRule="auto"/>
              <w:ind w:left="165" w:hanging="17"/>
              <w:jc w:val="left"/>
              <w:rPr>
                <w:rFonts w:ascii="Calibri" w:hAnsi="Calibri" w:cs="Calibri"/>
                <w:sz w:val="24"/>
                <w:szCs w:val="24"/>
                <w:lang w:val="ka-GE"/>
              </w:rPr>
            </w:pPr>
            <w:r w:rsidRPr="00EC0D08">
              <w:rPr>
                <w:rFonts w:ascii="Calibri" w:hAnsi="Calibri" w:cs="Calibri"/>
                <w:sz w:val="24"/>
                <w:szCs w:val="24"/>
                <w:lang w:val="ka-GE"/>
              </w:rPr>
              <w:t>გადაუდებელი სამედიცინო მდგომარეობის დროს დახმარების გაწევა (პირველადი დახმარება და სარეანიმაციო ღონისძიებები)</w:t>
            </w:r>
            <w:r w:rsidRPr="00EC0D08">
              <w:rPr>
                <w:rFonts w:ascii="Calibri" w:hAnsi="Calibri" w:cs="Calibri"/>
                <w:sz w:val="24"/>
                <w:szCs w:val="24"/>
                <w:lang w:val="ka-GE"/>
              </w:rPr>
              <w:br/>
            </w:r>
          </w:p>
        </w:tc>
      </w:tr>
      <w:tr w:rsidR="2C1A1D9A" w:rsidRPr="00EC0D08" w14:paraId="289EE166"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C293F0" w14:textId="5F3413CE" w:rsidR="2C1A1D9A" w:rsidRPr="00EC0D08" w:rsidRDefault="467F4C53" w:rsidP="00EC0D08">
            <w:pPr>
              <w:spacing w:after="0" w:line="276" w:lineRule="auto"/>
              <w:ind w:left="0"/>
              <w:jc w:val="left"/>
              <w:rPr>
                <w:rFonts w:ascii="Calibri" w:hAnsi="Calibri" w:cs="Calibri"/>
                <w:sz w:val="24"/>
                <w:szCs w:val="24"/>
              </w:rPr>
            </w:pPr>
            <w:r w:rsidRPr="00EC0D08">
              <w:rPr>
                <w:rFonts w:ascii="Calibri" w:hAnsi="Calibri" w:cs="Calibri"/>
                <w:sz w:val="24"/>
                <w:szCs w:val="24"/>
                <w:lang w:val="ka-GE"/>
              </w:rPr>
              <w:lastRenderedPageBreak/>
              <w:t>13</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97CA643" w14:textId="4A1C7451" w:rsidR="2C1A1D9A" w:rsidRPr="00EC0D08" w:rsidRDefault="2C1A1D9A" w:rsidP="00EC0D08">
            <w:pPr>
              <w:spacing w:after="0" w:line="276" w:lineRule="auto"/>
              <w:ind w:left="0"/>
              <w:jc w:val="left"/>
              <w:rPr>
                <w:rFonts w:ascii="Calibri" w:hAnsi="Calibri" w:cs="Calibri"/>
                <w:color w:val="002060"/>
                <w:sz w:val="24"/>
                <w:szCs w:val="24"/>
              </w:rPr>
            </w:pPr>
            <w:r w:rsidRPr="00EC0D08">
              <w:rPr>
                <w:rFonts w:ascii="Calibri" w:hAnsi="Calibri" w:cs="Calibri"/>
                <w:b/>
                <w:bCs/>
                <w:color w:val="002060"/>
                <w:sz w:val="24"/>
                <w:szCs w:val="24"/>
                <w:lang w:val="ka-GE"/>
              </w:rPr>
              <w:t>ბაზისური მულაჟი სასიცოცხლო ფუნქციების შესანარჩუნებლად</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BD6476D" w14:textId="3E4E569C" w:rsidR="2C1A1D9A" w:rsidRPr="00EC0D08" w:rsidRDefault="2C1A1D9A" w:rsidP="00CB3B22">
            <w:pPr>
              <w:pStyle w:val="ListParagraph"/>
              <w:numPr>
                <w:ilvl w:val="0"/>
                <w:numId w:val="3"/>
              </w:numPr>
              <w:spacing w:after="20" w:line="276" w:lineRule="auto"/>
              <w:ind w:left="465" w:right="2" w:hanging="289"/>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მულაჟს აქვს თავი სასუნთქი გზებით პირით პირში და პირით ცხვირში ხელოვნური სუნთქვის ჩასატარებლად.</w:t>
            </w:r>
          </w:p>
          <w:p w14:paraId="5B8A7AD8" w14:textId="574ACF76" w:rsidR="2C1A1D9A" w:rsidRPr="00EC0D08" w:rsidRDefault="2C1A1D9A" w:rsidP="00CB3B22">
            <w:pPr>
              <w:pStyle w:val="ListParagraph"/>
              <w:numPr>
                <w:ilvl w:val="0"/>
                <w:numId w:val="3"/>
              </w:numPr>
              <w:spacing w:after="20" w:line="276" w:lineRule="auto"/>
              <w:ind w:left="465" w:right="2" w:hanging="289"/>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შესაძლებელია თავის გადახრა სასუნთქი გზების გასახსნელად.</w:t>
            </w:r>
          </w:p>
          <w:p w14:paraId="267F5C8A" w14:textId="2DF5D3BB" w:rsidR="2C1A1D9A" w:rsidRPr="00EC0D08" w:rsidRDefault="2C1A1D9A" w:rsidP="00CB3B22">
            <w:pPr>
              <w:pStyle w:val="ListParagraph"/>
              <w:numPr>
                <w:ilvl w:val="0"/>
                <w:numId w:val="3"/>
              </w:numPr>
              <w:spacing w:after="20" w:line="276" w:lineRule="auto"/>
              <w:ind w:left="465" w:right="2" w:hanging="289"/>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ფილტვების ვენტილაცია შესაძლებელია ასევე ამბუს ტომრის მეშვეობით.</w:t>
            </w:r>
          </w:p>
          <w:p w14:paraId="3AB94460" w14:textId="0E49BD7D" w:rsidR="2C1A1D9A" w:rsidRPr="00EC0D08" w:rsidRDefault="2C1A1D9A" w:rsidP="00CB3B22">
            <w:pPr>
              <w:pStyle w:val="ListParagraph"/>
              <w:numPr>
                <w:ilvl w:val="0"/>
                <w:numId w:val="3"/>
              </w:numPr>
              <w:spacing w:after="20" w:line="276" w:lineRule="auto"/>
              <w:ind w:left="465" w:right="2" w:hanging="289"/>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ზეწოლის რეალური მოცულობა და ზეწოლის მინიმალური სიღრმე ზღვრული მინიმუმის გადაჭარბებისას იძლევა ხმიანობას, რაც ხორციელდება  სპეციალური ცვლადი ზამბარის მეშვეობით.</w:t>
            </w:r>
          </w:p>
          <w:p w14:paraId="6A8D5E76" w14:textId="57BFC070" w:rsidR="2C1A1D9A" w:rsidRPr="00EC0D08" w:rsidRDefault="2C1A1D9A" w:rsidP="00CB3B22">
            <w:pPr>
              <w:pStyle w:val="ListParagraph"/>
              <w:numPr>
                <w:ilvl w:val="0"/>
                <w:numId w:val="3"/>
              </w:numPr>
              <w:spacing w:after="0" w:line="276" w:lineRule="auto"/>
              <w:ind w:left="465" w:right="2" w:hanging="289"/>
              <w:rPr>
                <w:rFonts w:ascii="Calibri" w:eastAsia="Sylfaen" w:hAnsi="Calibri" w:cs="Calibri"/>
                <w:color w:val="000000" w:themeColor="text1"/>
                <w:sz w:val="24"/>
                <w:szCs w:val="24"/>
              </w:rPr>
            </w:pPr>
            <w:r w:rsidRPr="00EC0D08">
              <w:rPr>
                <w:rFonts w:ascii="Calibri" w:eastAsia="Sylfaen" w:hAnsi="Calibri" w:cs="Calibri"/>
                <w:color w:val="000000" w:themeColor="text1"/>
                <w:sz w:val="24"/>
                <w:szCs w:val="24"/>
                <w:lang w:val="ka-GE"/>
              </w:rPr>
              <w:t>დაბალი ფასი, ადვილად შეცვლადი სასუნთქი გზები განაპირობებს მანეკენის ჰიგიენურ გამოყენებას და ადვილად მოვლას.</w:t>
            </w: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7BFF786" w14:textId="37355F0A" w:rsidR="2C1A1D9A" w:rsidRPr="00EC0D08" w:rsidRDefault="2C1A1D9A" w:rsidP="00CB3B22">
            <w:pPr>
              <w:pStyle w:val="ListParagraph"/>
              <w:numPr>
                <w:ilvl w:val="0"/>
                <w:numId w:val="50"/>
              </w:numPr>
              <w:spacing w:after="0" w:line="276" w:lineRule="auto"/>
              <w:rPr>
                <w:rFonts w:ascii="Calibri" w:hAnsi="Calibri" w:cs="Calibri"/>
                <w:color w:val="000000" w:themeColor="text1"/>
                <w:sz w:val="24"/>
                <w:szCs w:val="24"/>
              </w:rPr>
            </w:pPr>
            <w:r w:rsidRPr="00EC0D08">
              <w:rPr>
                <w:rFonts w:ascii="Calibri" w:hAnsi="Calibri" w:cs="Calibri"/>
                <w:color w:val="000000" w:themeColor="text1"/>
                <w:sz w:val="24"/>
                <w:szCs w:val="24"/>
                <w:lang w:val="ka-GE"/>
              </w:rPr>
              <w:t>მულაჟი წარმოადგენს ტორსს მხრებითა და ყველა საჭირო ანატომიური დეტალით გულის არაპირდაპირი მასაჟის დროს წერტილების იდეალური განსაზღვრისათვის.</w:t>
            </w:r>
          </w:p>
          <w:p w14:paraId="0BBF6747" w14:textId="5A26BB83" w:rsidR="2C1A1D9A" w:rsidRPr="00EC0D08" w:rsidRDefault="2C1A1D9A" w:rsidP="00EC0D08">
            <w:pPr>
              <w:spacing w:after="0" w:line="276" w:lineRule="auto"/>
              <w:ind w:left="465" w:hanging="289"/>
              <w:jc w:val="left"/>
              <w:rPr>
                <w:rFonts w:ascii="Calibri" w:hAnsi="Calibri" w:cs="Calibri"/>
                <w:color w:val="000000" w:themeColor="text1"/>
                <w:sz w:val="24"/>
                <w:szCs w:val="24"/>
              </w:rPr>
            </w:pPr>
          </w:p>
          <w:p w14:paraId="74642D73" w14:textId="5661C735" w:rsidR="2C1A1D9A" w:rsidRPr="00EC0D08" w:rsidRDefault="2C1A1D9A" w:rsidP="00EC0D08">
            <w:pPr>
              <w:spacing w:after="0" w:line="276" w:lineRule="auto"/>
              <w:ind w:left="465" w:hanging="289"/>
              <w:jc w:val="left"/>
              <w:rPr>
                <w:rFonts w:ascii="Calibri" w:hAnsi="Calibri" w:cs="Calibri"/>
                <w:sz w:val="24"/>
                <w:szCs w:val="24"/>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C07A11" w14:textId="29141111" w:rsidR="2C1A1D9A" w:rsidRPr="00EC0D08" w:rsidRDefault="2C1A1D9A" w:rsidP="00EC0D08">
            <w:pPr>
              <w:spacing w:after="0" w:line="276" w:lineRule="auto"/>
              <w:ind w:left="165" w:hanging="17"/>
              <w:jc w:val="left"/>
              <w:rPr>
                <w:rFonts w:ascii="Calibri" w:hAnsi="Calibri" w:cs="Calibri"/>
                <w:sz w:val="24"/>
                <w:szCs w:val="24"/>
              </w:rPr>
            </w:pPr>
            <w:r w:rsidRPr="00EC0D08">
              <w:rPr>
                <w:rFonts w:ascii="Calibri" w:hAnsi="Calibri" w:cs="Calibri"/>
                <w:sz w:val="24"/>
                <w:szCs w:val="24"/>
                <w:lang w:val="ka-GE"/>
              </w:rPr>
              <w:t>გადაუდებელი სამედიცინო მდგომარეობის დროს დახმარების გაწევა (პირველადი დახმარება და სარეანიმაციო ღონისძიებები)</w:t>
            </w:r>
            <w:r w:rsidRPr="00EC0D08">
              <w:rPr>
                <w:rFonts w:ascii="Calibri" w:hAnsi="Calibri" w:cs="Calibri"/>
                <w:sz w:val="24"/>
                <w:szCs w:val="24"/>
              </w:rPr>
              <w:br/>
            </w:r>
          </w:p>
        </w:tc>
      </w:tr>
      <w:tr w:rsidR="467F4C53" w:rsidRPr="00EC0D08" w14:paraId="48BEF3E9"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5730A37" w14:textId="183EF266" w:rsidR="467F4C53" w:rsidRPr="00EC0D08" w:rsidRDefault="467F4C53" w:rsidP="00EC0D08">
            <w:pPr>
              <w:spacing w:line="276" w:lineRule="auto"/>
              <w:ind w:left="0"/>
              <w:jc w:val="left"/>
              <w:rPr>
                <w:rFonts w:ascii="Calibri" w:hAnsi="Calibri" w:cs="Calibri"/>
                <w:sz w:val="24"/>
                <w:szCs w:val="24"/>
                <w:lang w:val="ka-GE"/>
              </w:rPr>
            </w:pPr>
            <w:r w:rsidRPr="00EC0D08">
              <w:rPr>
                <w:rFonts w:ascii="Calibri" w:hAnsi="Calibri" w:cs="Calibri"/>
                <w:sz w:val="24"/>
                <w:szCs w:val="24"/>
                <w:lang w:val="ka-GE"/>
              </w:rPr>
              <w:lastRenderedPageBreak/>
              <w:t>14</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12F923" w14:textId="7CEB3DD4" w:rsidR="467F4C53" w:rsidRPr="00EC0D08" w:rsidRDefault="467F4C53" w:rsidP="00EC0D08">
            <w:pPr>
              <w:spacing w:line="276" w:lineRule="auto"/>
              <w:ind w:left="0"/>
              <w:jc w:val="left"/>
              <w:rPr>
                <w:rFonts w:ascii="Calibri" w:hAnsi="Calibri" w:cs="Calibri"/>
                <w:b/>
                <w:bCs/>
                <w:color w:val="002060"/>
                <w:sz w:val="24"/>
                <w:szCs w:val="24"/>
                <w:lang w:val="ka-GE"/>
              </w:rPr>
            </w:pPr>
            <w:r w:rsidRPr="00EC0D08">
              <w:rPr>
                <w:rFonts w:ascii="Calibri" w:hAnsi="Calibri" w:cs="Calibri"/>
                <w:b/>
                <w:bCs/>
                <w:color w:val="002060"/>
                <w:sz w:val="24"/>
                <w:szCs w:val="24"/>
                <w:lang w:val="ka-GE"/>
              </w:rPr>
              <w:t>პედიატრიული 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E13E78B" w14:textId="5773B322" w:rsidR="467F4C53" w:rsidRPr="00EC0D08" w:rsidRDefault="467F4C53" w:rsidP="00EC0D08">
            <w:pPr>
              <w:pStyle w:val="ListParagraph"/>
              <w:numPr>
                <w:ilvl w:val="0"/>
                <w:numId w:val="1"/>
              </w:numPr>
              <w:spacing w:line="276" w:lineRule="auto"/>
              <w:ind w:left="465" w:right="2" w:hanging="289"/>
              <w:rPr>
                <w:rFonts w:ascii="Calibri" w:eastAsia="Sylfaen" w:hAnsi="Calibri" w:cs="Calibri"/>
                <w:color w:val="000000" w:themeColor="text1"/>
                <w:sz w:val="24"/>
                <w:szCs w:val="24"/>
                <w:lang w:val="ka-GE"/>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0D45F48" w14:textId="23C0F998" w:rsidR="467F4C53" w:rsidRPr="00EC0D08" w:rsidRDefault="467F4C53" w:rsidP="00EC0D08">
            <w:pPr>
              <w:spacing w:line="276" w:lineRule="auto"/>
              <w:ind w:left="465" w:hanging="289"/>
              <w:jc w:val="left"/>
              <w:rPr>
                <w:rFonts w:ascii="Calibri" w:hAnsi="Calibri" w:cs="Calibri"/>
                <w:color w:val="000000" w:themeColor="text1"/>
                <w:sz w:val="24"/>
                <w:szCs w:val="24"/>
                <w:lang w:val="ka-GE"/>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7A1EB88" w14:textId="49DC6853" w:rsidR="467F4C53" w:rsidRPr="00EC0D08" w:rsidRDefault="467F4C53" w:rsidP="00EC0D08">
            <w:pPr>
              <w:spacing w:line="276" w:lineRule="auto"/>
              <w:ind w:left="465" w:hanging="289"/>
              <w:jc w:val="left"/>
              <w:rPr>
                <w:rFonts w:ascii="Calibri" w:hAnsi="Calibri" w:cs="Calibri"/>
                <w:sz w:val="24"/>
                <w:szCs w:val="24"/>
                <w:lang w:val="ka-GE"/>
              </w:rPr>
            </w:pPr>
          </w:p>
        </w:tc>
      </w:tr>
      <w:tr w:rsidR="467F4C53" w:rsidRPr="00EC0D08" w14:paraId="6456691C"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7ADA9EAB" w14:textId="602B08B3" w:rsidR="467F4C53" w:rsidRPr="00EC0D08" w:rsidRDefault="467F4C53" w:rsidP="00EC0D08">
            <w:pPr>
              <w:spacing w:line="276" w:lineRule="auto"/>
              <w:ind w:left="0"/>
              <w:jc w:val="left"/>
              <w:rPr>
                <w:rFonts w:ascii="Calibri" w:hAnsi="Calibri" w:cs="Calibri"/>
                <w:sz w:val="24"/>
                <w:szCs w:val="24"/>
                <w:lang w:val="ka-GE"/>
              </w:rPr>
            </w:pPr>
            <w:r w:rsidRPr="00EC0D08">
              <w:rPr>
                <w:rFonts w:ascii="Calibri" w:hAnsi="Calibri" w:cs="Calibri"/>
                <w:sz w:val="24"/>
                <w:szCs w:val="24"/>
                <w:lang w:val="ka-GE"/>
              </w:rPr>
              <w:t>15</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D4D01DC" w14:textId="1A8EC0D6" w:rsidR="467F4C53" w:rsidRPr="00EC0D08" w:rsidRDefault="467F4C53" w:rsidP="00EC0D08">
            <w:pPr>
              <w:spacing w:line="276" w:lineRule="auto"/>
              <w:ind w:left="0"/>
              <w:jc w:val="left"/>
              <w:rPr>
                <w:rFonts w:ascii="Calibri" w:hAnsi="Calibri" w:cs="Calibri"/>
                <w:b/>
                <w:bCs/>
                <w:color w:val="002060"/>
                <w:sz w:val="24"/>
                <w:szCs w:val="24"/>
                <w:lang w:val="ka-GE"/>
              </w:rPr>
            </w:pPr>
            <w:r w:rsidRPr="00EC0D08">
              <w:rPr>
                <w:rFonts w:ascii="Calibri" w:hAnsi="Calibri" w:cs="Calibri"/>
                <w:b/>
                <w:bCs/>
                <w:color w:val="002060"/>
                <w:sz w:val="24"/>
                <w:szCs w:val="24"/>
                <w:lang w:val="ka-GE"/>
              </w:rPr>
              <w:t>სამეანო-გინეკოლოგიური</w:t>
            </w:r>
            <w:r w:rsidR="00ED4751" w:rsidRPr="00EC0D08">
              <w:rPr>
                <w:rFonts w:ascii="Calibri" w:hAnsi="Calibri" w:cs="Calibri"/>
                <w:b/>
                <w:bCs/>
                <w:color w:val="002060"/>
                <w:sz w:val="24"/>
                <w:szCs w:val="24"/>
                <w:lang w:val="ka-GE"/>
              </w:rPr>
              <w:t xml:space="preserve"> </w:t>
            </w:r>
            <w:r w:rsidRPr="00EC0D08">
              <w:rPr>
                <w:rFonts w:ascii="Calibri" w:hAnsi="Calibri" w:cs="Calibri"/>
                <w:b/>
                <w:bCs/>
                <w:color w:val="002060"/>
                <w:sz w:val="24"/>
                <w:szCs w:val="24"/>
                <w:lang w:val="ka-GE"/>
              </w:rPr>
              <w:t>მულაჟი</w:t>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FECE821" w14:textId="239762A1" w:rsidR="467F4C53" w:rsidRPr="00EC0D08" w:rsidRDefault="467F4C53" w:rsidP="00EC0D08">
            <w:pPr>
              <w:pStyle w:val="ListParagraph"/>
              <w:numPr>
                <w:ilvl w:val="0"/>
                <w:numId w:val="1"/>
              </w:numPr>
              <w:spacing w:line="276" w:lineRule="auto"/>
              <w:ind w:left="465" w:right="2" w:hanging="289"/>
              <w:rPr>
                <w:rFonts w:ascii="Calibri" w:eastAsia="Sylfaen" w:hAnsi="Calibri" w:cs="Calibri"/>
                <w:color w:val="000000" w:themeColor="text1"/>
                <w:sz w:val="24"/>
                <w:szCs w:val="24"/>
                <w:lang w:val="ka-GE"/>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ECAF7B" w14:textId="36CAB051" w:rsidR="467F4C53" w:rsidRPr="00EC0D08" w:rsidRDefault="467F4C53" w:rsidP="00EC0D08">
            <w:pPr>
              <w:spacing w:line="276" w:lineRule="auto"/>
              <w:ind w:left="465" w:hanging="289"/>
              <w:jc w:val="left"/>
              <w:rPr>
                <w:rFonts w:ascii="Calibri" w:hAnsi="Calibri" w:cs="Calibri"/>
                <w:color w:val="000000" w:themeColor="text1"/>
                <w:sz w:val="24"/>
                <w:szCs w:val="24"/>
                <w:lang w:val="ka-GE"/>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1DC010" w14:textId="68AC4EB3" w:rsidR="467F4C53" w:rsidRPr="00EC0D08" w:rsidRDefault="467F4C53" w:rsidP="00EC0D08">
            <w:pPr>
              <w:spacing w:line="276" w:lineRule="auto"/>
              <w:ind w:left="465" w:hanging="289"/>
              <w:jc w:val="left"/>
              <w:rPr>
                <w:rFonts w:ascii="Calibri" w:hAnsi="Calibri" w:cs="Calibri"/>
                <w:sz w:val="24"/>
                <w:szCs w:val="24"/>
                <w:lang w:val="ka-GE"/>
              </w:rPr>
            </w:pPr>
          </w:p>
        </w:tc>
      </w:tr>
      <w:tr w:rsidR="467F4C53" w:rsidRPr="00EC0D08" w14:paraId="4F38C2BE" w14:textId="77777777" w:rsidTr="00EC0D08">
        <w:trPr>
          <w:trHeight w:val="2595"/>
        </w:trPr>
        <w:tc>
          <w:tcPr>
            <w:tcW w:w="503"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68DB9C8" w14:textId="07796B80" w:rsidR="467F4C53" w:rsidRPr="00EC0D08" w:rsidRDefault="467F4C53" w:rsidP="00EC0D08">
            <w:pPr>
              <w:spacing w:line="276" w:lineRule="auto"/>
              <w:ind w:left="0"/>
              <w:jc w:val="left"/>
              <w:rPr>
                <w:rFonts w:ascii="Calibri" w:hAnsi="Calibri" w:cs="Calibri"/>
                <w:sz w:val="24"/>
                <w:szCs w:val="24"/>
                <w:lang w:val="ka-GE"/>
              </w:rPr>
            </w:pPr>
            <w:r w:rsidRPr="00EC0D08">
              <w:rPr>
                <w:rFonts w:ascii="Calibri" w:hAnsi="Calibri" w:cs="Calibri"/>
                <w:sz w:val="24"/>
                <w:szCs w:val="24"/>
                <w:lang w:val="ka-GE"/>
              </w:rPr>
              <w:t>16</w:t>
            </w:r>
          </w:p>
        </w:tc>
        <w:tc>
          <w:tcPr>
            <w:tcW w:w="232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6578DF2" w14:textId="78CB9747" w:rsidR="467F4C53" w:rsidRPr="00EC0D08" w:rsidRDefault="467F4C53" w:rsidP="00EC0D08">
            <w:pPr>
              <w:spacing w:line="276" w:lineRule="auto"/>
              <w:ind w:left="0"/>
              <w:jc w:val="left"/>
              <w:rPr>
                <w:rFonts w:ascii="Calibri" w:hAnsi="Calibri" w:cs="Calibri"/>
                <w:b/>
                <w:bCs/>
                <w:color w:val="002060"/>
                <w:sz w:val="24"/>
                <w:szCs w:val="24"/>
                <w:lang w:val="ka-GE"/>
              </w:rPr>
            </w:pPr>
            <w:r w:rsidRPr="00EC0D08">
              <w:rPr>
                <w:rFonts w:ascii="Calibri" w:hAnsi="Calibri" w:cs="Calibri"/>
                <w:b/>
                <w:bCs/>
                <w:color w:val="002060"/>
                <w:sz w:val="24"/>
                <w:szCs w:val="24"/>
                <w:lang w:val="ka-GE"/>
              </w:rPr>
              <w:t xml:space="preserve">ქირურგიული ინსტრუმენტების </w:t>
            </w:r>
            <w:commentRangeStart w:id="3"/>
            <w:r w:rsidRPr="00EC0D08">
              <w:rPr>
                <w:rFonts w:ascii="Calibri" w:hAnsi="Calibri" w:cs="Calibri"/>
                <w:b/>
                <w:bCs/>
                <w:color w:val="002060"/>
                <w:sz w:val="24"/>
                <w:szCs w:val="24"/>
                <w:lang w:val="ka-GE"/>
              </w:rPr>
              <w:t>ნაკრები</w:t>
            </w:r>
            <w:commentRangeEnd w:id="3"/>
            <w:r w:rsidR="00EC0D08">
              <w:rPr>
                <w:rStyle w:val="CommentReference"/>
              </w:rPr>
              <w:commentReference w:id="3"/>
            </w:r>
          </w:p>
        </w:tc>
        <w:tc>
          <w:tcPr>
            <w:tcW w:w="3969"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7BE9953" w14:textId="06B5DE98" w:rsidR="467F4C53" w:rsidRPr="00EC0D08" w:rsidRDefault="467F4C53" w:rsidP="00EC0D08">
            <w:pPr>
              <w:pStyle w:val="ListParagraph"/>
              <w:numPr>
                <w:ilvl w:val="0"/>
                <w:numId w:val="1"/>
              </w:numPr>
              <w:spacing w:line="276" w:lineRule="auto"/>
              <w:ind w:left="465" w:right="2" w:hanging="289"/>
              <w:rPr>
                <w:rFonts w:ascii="Calibri" w:eastAsia="Sylfaen" w:hAnsi="Calibri" w:cs="Calibri"/>
                <w:color w:val="000000" w:themeColor="text1"/>
                <w:sz w:val="24"/>
                <w:szCs w:val="24"/>
                <w:lang w:val="ka-GE"/>
              </w:rPr>
            </w:pPr>
          </w:p>
        </w:tc>
        <w:tc>
          <w:tcPr>
            <w:tcW w:w="354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17350FF" w14:textId="1145BCD2" w:rsidR="467F4C53" w:rsidRPr="00EC0D08" w:rsidRDefault="467F4C53" w:rsidP="00EC0D08">
            <w:pPr>
              <w:spacing w:line="276" w:lineRule="auto"/>
              <w:ind w:left="465" w:hanging="289"/>
              <w:jc w:val="left"/>
              <w:rPr>
                <w:rFonts w:ascii="Calibri" w:hAnsi="Calibri" w:cs="Calibri"/>
                <w:color w:val="000000" w:themeColor="text1"/>
                <w:sz w:val="24"/>
                <w:szCs w:val="24"/>
                <w:lang w:val="ka-GE"/>
              </w:rPr>
            </w:pPr>
          </w:p>
        </w:tc>
        <w:tc>
          <w:tcPr>
            <w:tcW w:w="241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EF063DF" w14:textId="265EF8B2" w:rsidR="467F4C53" w:rsidRPr="00EC0D08" w:rsidRDefault="467F4C53" w:rsidP="00EC0D08">
            <w:pPr>
              <w:spacing w:line="276" w:lineRule="auto"/>
              <w:ind w:left="465" w:hanging="289"/>
              <w:jc w:val="left"/>
              <w:rPr>
                <w:rFonts w:ascii="Calibri" w:hAnsi="Calibri" w:cs="Calibri"/>
                <w:sz w:val="24"/>
                <w:szCs w:val="24"/>
                <w:lang w:val="ka-GE"/>
              </w:rPr>
            </w:pPr>
          </w:p>
        </w:tc>
      </w:tr>
    </w:tbl>
    <w:p w14:paraId="0000023F" w14:textId="77C4A696" w:rsidR="001A7762" w:rsidRPr="003C22E5" w:rsidRDefault="001A7762" w:rsidP="00247FE8">
      <w:pPr>
        <w:spacing w:after="0" w:line="276" w:lineRule="auto"/>
        <w:ind w:left="0" w:hanging="1170"/>
        <w:jc w:val="left"/>
        <w:rPr>
          <w:rFonts w:ascii="Calibri" w:eastAsia="Calibri" w:hAnsi="Calibri" w:cs="Calibri"/>
          <w:sz w:val="24"/>
          <w:szCs w:val="24"/>
        </w:rPr>
      </w:pPr>
    </w:p>
    <w:sectPr w:rsidR="001A7762" w:rsidRPr="003C22E5" w:rsidSect="00EC0D08">
      <w:pgSz w:w="15840" w:h="12240" w:orient="landscape"/>
      <w:pgMar w:top="1134" w:right="1134" w:bottom="1134" w:left="1134" w:header="360" w:footer="720" w:gutter="0"/>
      <w:cols w:space="720"/>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Nino Goglichidze" w:date="2024-07-26T17:00:00Z" w:initials="NG">
    <w:p w14:paraId="404E1B7B" w14:textId="6F6AEF41" w:rsidR="003C22E5" w:rsidRDefault="003C22E5">
      <w:pPr>
        <w:pStyle w:val="CommentText"/>
      </w:pPr>
      <w:r>
        <w:t>დავაზუსტოთ ჯანდაცვის სამინისტროსთან</w:t>
      </w:r>
      <w:r>
        <w:rPr>
          <w:rStyle w:val="CommentReference"/>
        </w:rPr>
        <w:annotationRef/>
      </w:r>
    </w:p>
  </w:comment>
  <w:comment w:id="3" w:author="Nino Goglichidze [2]" w:date="2024-08-05T11:56:00Z" w:initials="NG">
    <w:p w14:paraId="49EB8974" w14:textId="7F7AC3BC" w:rsidR="00EC0D08" w:rsidRPr="00EC0D08" w:rsidRDefault="00EC0D08">
      <w:pPr>
        <w:pStyle w:val="CommentText"/>
        <w:rPr>
          <w:lang w:val="ka-GE"/>
        </w:rPr>
      </w:pPr>
      <w:r>
        <w:rPr>
          <w:rStyle w:val="CommentReference"/>
        </w:rPr>
        <w:annotationRef/>
      </w:r>
      <w:r>
        <w:rPr>
          <w:lang w:val="ka-GE"/>
        </w:rPr>
        <w:t>დასამატებელია</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04E1B7B" w15:done="0"/>
  <w15:commentEx w15:paraId="49EB8974" w15:done="0"/>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F5A813A" w16cex:dateUtc="2024-07-26T13:00:40.803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04E1B7B" w16cid:durableId="0F5A813A"/>
  <w16cid:commentId w16cid:paraId="49EB8974" w16cid:durableId="2A5B3C7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2F41D1" w14:textId="77777777" w:rsidR="00CB3B22" w:rsidRDefault="00CB3B22">
      <w:pPr>
        <w:spacing w:after="0" w:line="240" w:lineRule="auto"/>
      </w:pPr>
      <w:r>
        <w:separator/>
      </w:r>
    </w:p>
  </w:endnote>
  <w:endnote w:type="continuationSeparator" w:id="0">
    <w:p w14:paraId="2A45AE3B" w14:textId="77777777" w:rsidR="00CB3B22" w:rsidRDefault="00CB3B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CC"/>
    <w:family w:val="roman"/>
    <w:pitch w:val="variable"/>
    <w:sig w:usb0="04000687" w:usb1="00000000" w:usb2="00000000" w:usb3="00000000" w:csb0="0000009F" w:csb1="00000000"/>
  </w:font>
  <w:font w:name="Sylfaen,Times New Roman">
    <w:altName w:val="Sylfaen"/>
    <w:panose1 w:val="00000000000000000000"/>
    <w:charset w:val="00"/>
    <w:family w:val="roman"/>
    <w:notTrueType/>
    <w:pitch w:val="default"/>
  </w:font>
  <w:font w:name="Noto Sans Symbols">
    <w:altName w:val="Calibri"/>
    <w:charset w:val="00"/>
    <w:family w:val="auto"/>
    <w:pitch w:val="default"/>
  </w:font>
  <w:font w:name="Sylfaen,Arial">
    <w:altName w:val="Sylfaen"/>
    <w:panose1 w:val="00000000000000000000"/>
    <w:charset w:val="00"/>
    <w:family w:val="roman"/>
    <w:notTrueType/>
    <w:pitch w:val="default"/>
  </w:font>
  <w:font w:name="Merriweather">
    <w:altName w:val="Calibri"/>
    <w:charset w:val="00"/>
    <w:family w:val="auto"/>
    <w:pitch w:val="default"/>
  </w:font>
  <w:font w:name="Calibri">
    <w:panose1 w:val="020F0502020204030204"/>
    <w:charset w:val="CC"/>
    <w:family w:val="swiss"/>
    <w:pitch w:val="variable"/>
    <w:sig w:usb0="E0002AFF" w:usb1="4000ACFF" w:usb2="00000001"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Merriweather" w:eastAsia="Merriweather" w:hAnsi="Merriweather" w:cs="Merriweather"/>
      </w:rPr>
      <w:id w:val="1007954423"/>
      <w:docPartObj>
        <w:docPartGallery w:val="Page Numbers (Bottom of Page)"/>
        <w:docPartUnique/>
      </w:docPartObj>
    </w:sdtPr>
    <w:sdtContent>
      <w:p w14:paraId="00000243" w14:textId="43909E02" w:rsidR="003C22E5" w:rsidRDefault="00974FBD">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r w:rsidRPr="00974FBD">
          <w:rPr>
            <w:rFonts w:ascii="Merriweather" w:eastAsia="Merriweather" w:hAnsi="Merriweather" w:cs="Merriweather"/>
            <w:noProof/>
          </w:rPr>
          <mc:AlternateContent>
            <mc:Choice Requires="wpg">
              <w:drawing>
                <wp:anchor distT="0" distB="0" distL="114300" distR="114300" simplePos="0" relativeHeight="251662336" behindDoc="0" locked="0" layoutInCell="1" allowOverlap="1" wp14:anchorId="3354BBA0" wp14:editId="793BBDDD">
                  <wp:simplePos x="0" y="0"/>
                  <wp:positionH relativeFrom="page">
                    <wp:align>center</wp:align>
                  </wp:positionH>
                  <wp:positionV relativeFrom="bottomMargin">
                    <wp:align>center</wp:align>
                  </wp:positionV>
                  <wp:extent cx="7753350" cy="190500"/>
                  <wp:effectExtent l="0" t="0" r="1905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53350" cy="190500"/>
                            <a:chOff x="0" y="14970"/>
                            <a:chExt cx="12255" cy="300"/>
                          </a:xfrm>
                        </wpg:grpSpPr>
                        <wps:wsp>
                          <wps:cNvPr id="16" name="Text Box 25"/>
                          <wps:cNvSpPr txBox="1">
                            <a:spLocks noChangeArrowheads="1"/>
                          </wps:cNvSpPr>
                          <wps:spPr bwMode="auto">
                            <a:xfrm>
                              <a:off x="10803" y="14982"/>
                              <a:ext cx="659" cy="288"/>
                            </a:xfrm>
                            <a:prstGeom prst="rect">
                              <a:avLst/>
                            </a:prstGeom>
                            <a:ln>
                              <a:noFill/>
                            </a:ln>
                          </wps:spPr>
                          <wps:style>
                            <a:lnRef idx="2">
                              <a:schemeClr val="accent1"/>
                            </a:lnRef>
                            <a:fillRef idx="1">
                              <a:schemeClr val="lt1"/>
                            </a:fillRef>
                            <a:effectRef idx="0">
                              <a:schemeClr val="accent1"/>
                            </a:effectRef>
                            <a:fontRef idx="minor">
                              <a:schemeClr val="dk1"/>
                            </a:fontRef>
                          </wps:style>
                          <wps:txbx>
                            <w:txbxContent>
                              <w:p w14:paraId="54AEB8D9" w14:textId="77777777" w:rsidR="00974FBD" w:rsidRPr="00B357EE" w:rsidRDefault="00974FBD">
                                <w:pPr>
                                  <w:jc w:val="center"/>
                                  <w:rPr>
                                    <w:color w:val="auto"/>
                                  </w:rPr>
                                </w:pPr>
                                <w:r w:rsidRPr="00B357EE">
                                  <w:rPr>
                                    <w:color w:val="auto"/>
                                  </w:rPr>
                                  <w:fldChar w:fldCharType="begin"/>
                                </w:r>
                                <w:r w:rsidRPr="00B357EE">
                                  <w:rPr>
                                    <w:color w:val="auto"/>
                                  </w:rPr>
                                  <w:instrText>PAGE    \* MERGEFORMAT</w:instrText>
                                </w:r>
                                <w:r w:rsidRPr="00B357EE">
                                  <w:rPr>
                                    <w:color w:val="auto"/>
                                  </w:rPr>
                                  <w:fldChar w:fldCharType="separate"/>
                                </w:r>
                                <w:r w:rsidRPr="00B357EE">
                                  <w:rPr>
                                    <w:color w:val="auto"/>
                                    <w:lang w:val="ka-GE"/>
                                  </w:rPr>
                                  <w:t>2</w:t>
                                </w:r>
                                <w:r w:rsidRPr="00B357EE">
                                  <w:rPr>
                                    <w:color w:val="auto"/>
                                  </w:rPr>
                                  <w:fldChar w:fldCharType="end"/>
                                </w:r>
                              </w:p>
                            </w:txbxContent>
                          </wps:txbx>
                          <wps:bodyPr rot="0" vert="horz" wrap="square" lIns="0" tIns="0" rIns="0" bIns="0" anchor="t" anchorCtr="0" upright="1">
                            <a:noAutofit/>
                          </wps:bodyPr>
                        </wps:wsp>
                        <wpg:grpSp>
                          <wpg:cNvPr id="17" name="Group 31"/>
                          <wpg:cNvGrpSpPr>
                            <a:grpSpLocks/>
                          </wpg:cNvGrpSpPr>
                          <wpg:grpSpPr bwMode="auto">
                            <a:xfrm flipH="1">
                              <a:off x="0" y="14970"/>
                              <a:ext cx="12255" cy="230"/>
                              <a:chOff x="-8" y="14978"/>
                              <a:chExt cx="12255" cy="230"/>
                            </a:xfrm>
                          </wpg:grpSpPr>
                          <wps:wsp>
                            <wps:cNvPr id="18" name="AutoShape 27"/>
                            <wps:cNvCnPr>
                              <a:cxnSpLocks noChangeShapeType="1"/>
                            </wps:cNvCnPr>
                            <wps:spPr bwMode="auto">
                              <a:xfrm flipV="1">
                                <a:off x="-8" y="14978"/>
                                <a:ext cx="1260" cy="230"/>
                              </a:xfrm>
                              <a:prstGeom prst="bentConnector3">
                                <a:avLst>
                                  <a:gd name="adj1" fmla="val 50000"/>
                                </a:avLst>
                              </a:prstGeom>
                              <a:ln>
                                <a:headEnd/>
                                <a:tailEnd/>
                              </a:ln>
                            </wps:spPr>
                            <wps:style>
                              <a:lnRef idx="2">
                                <a:schemeClr val="accent1"/>
                              </a:lnRef>
                              <a:fillRef idx="1">
                                <a:schemeClr val="lt1"/>
                              </a:fillRef>
                              <a:effectRef idx="0">
                                <a:schemeClr val="accent1"/>
                              </a:effectRef>
                              <a:fontRef idx="minor">
                                <a:schemeClr val="dk1"/>
                              </a:fontRef>
                            </wps:style>
                            <wps:bodyPr/>
                          </wps:wsp>
                          <wps:wsp>
                            <wps:cNvPr id="19" name="AutoShape 28"/>
                            <wps:cNvCnPr>
                              <a:cxnSpLocks noChangeShapeType="1"/>
                            </wps:cNvCnPr>
                            <wps:spPr bwMode="auto">
                              <a:xfrm rot="10800000">
                                <a:off x="1252" y="14978"/>
                                <a:ext cx="10995" cy="230"/>
                              </a:xfrm>
                              <a:prstGeom prst="bentConnector3">
                                <a:avLst>
                                  <a:gd name="adj1" fmla="val 96778"/>
                                </a:avLst>
                              </a:prstGeom>
                              <a:ln>
                                <a:headEnd/>
                                <a:tailEnd/>
                              </a:ln>
                            </wps:spPr>
                            <wps:style>
                              <a:lnRef idx="2">
                                <a:schemeClr val="accent1"/>
                              </a:lnRef>
                              <a:fillRef idx="1">
                                <a:schemeClr val="lt1"/>
                              </a:fillRef>
                              <a:effectRef idx="0">
                                <a:schemeClr val="accent1"/>
                              </a:effectRef>
                              <a:fontRef idx="minor">
                                <a:schemeClr val="dk1"/>
                              </a:fontRef>
                            </wps:style>
                            <wps:bodyPr/>
                          </wps:wsp>
                        </wpg:grpSp>
                      </wpg:wgp>
                    </a:graphicData>
                  </a:graphic>
                  <wp14:sizeRelH relativeFrom="page">
                    <wp14:pctWidth>100000</wp14:pctWidth>
                  </wp14:sizeRelH>
                  <wp14:sizeRelV relativeFrom="page">
                    <wp14:pctHeight>0</wp14:pctHeight>
                  </wp14:sizeRelV>
                </wp:anchor>
              </w:drawing>
            </mc:Choice>
            <mc:Fallback>
              <w:pict>
                <v:group w14:anchorId="3354BBA0" id="Group 15" o:spid="_x0000_s1026" style="position:absolute;left:0;text-align:left;margin-left:0;margin-top:0;width:610.5pt;height:15pt;z-index:251662336;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WIsuQMAANEMAAAOAAAAZHJzL2Uyb0RvYy54bWzsV9uO1DgQfUfiHyy/M7k0fYumB0EDs0iz&#10;C4KBd7fjXCCxs7Z7kt6v3yrbSc/0DELisvvCS1SJXeWqU6eOu8+fDW1DboQ2tZIbmpzFlAjJVV7L&#10;ckM/Xr9+sqLEWCZz1igpNvQgDH128fjRed9lIlWVanKhCQSRJuu7Da2s7bIoMrwSLTNnqhMSFgul&#10;W2bhVZdRrlkP0dsmSuN4EfVK551WXBgDX1/6RXrh4heF4PZtURhhSbOhkJt1T+2eO3xGF+csKzXr&#10;qpqHNNh3ZNGyWsKhU6iXzDKy1/W9UG3NtTKqsGdctZEqipoLVwNUk8Qn1Vxqte9cLWXWl90EE0B7&#10;gtN3h+V/3bzTpM6hd3NKJGuhR+5YAu8ATt+VGey51N2H7p32FYJ5pfgXA8vR6Tq+l34z2fV/qhzi&#10;sb1VDpyh0C2GgLLJ4HpwmHogBks4fFwu57PZHFrFYS1Zx/M4NIlX0MmjW/J0vZxWXgXnJE3nUAa6&#10;zrxfxDJ/qss0ZIZlAd3MEVHzY4h+qFgnXKMMojUiuhgRvcbqXqiBpAFUtw0RJXaA71CpA8h4YIlU&#10;24rJUjzXWvWVYDnkl2A7oIrJ1VdhMMi3kE7iVTyjBBF9ul6lnvUj4ov52kOWrlbujBEylnXa2Euh&#10;WoLGhmoYJ5cnu7kyFtM5bsG+NhKfUr2um8av4heXM6YZEraHRvjd70UB1IPqU189Dr3YNprcMBhX&#10;xrmQ1peNsWE3uhUQfHIMsN11bCansBfdhBODyTH+9omThztVSTs5t7VU+qEA+Zcx3cLvH6v3NWPz&#10;7LAbABs0dyo/QPO08qoEKgpGpfQ/lPSgSBtq/t4zLShp3kggAMrXaOjR2I0GkxxcN9RS4s2t9TK3&#10;73RdVhDZYyXVcxjHonbtO2YREoWZwNzCDHvzFqGXI6G9RMxctacSgCL4QxJBiqbu/hgTviMWt6Z+&#10;pO+tmU9nkyIErcDrx7N+6bjNMl49IBbB8X8VC8jUyy/2xwkKSZdegt3Ib6XXXz7IoL+TTLjd14cO&#10;tPaOSngXbPLXVcKB/ekE7PuwHdFeBG0+xewoBUEtdjC9WyUliIbSMzcuTjdwnMo8FMvyzwklRdvA&#10;rQtTT0DuJ+EOux8UGRTFVzKHSWKZZXXjbdj6W3G83h4Vx8sM6jEyIUz4f3H9wbVyj9FuCjEPUJVf&#10;xWgnqHjlOS4hQ4KGJOk8PdWDidjxeh1+OvwaZq8XS69BQNLfzP4pd+kDzAaOT5eXs+F3MzD/zg/z&#10;2+9uKo7/RC7+BQAA//8DAFBLAwQUAAYACAAAACEA8C245NsAAAAFAQAADwAAAGRycy9kb3ducmV2&#10;LnhtbEyPwU7DMBBE70j9B2uRuFG7KQIU4lSAyg2EKGnL0Y2XOGq8Drabhr/H5QKXkUazmnlbLEbb&#10;sQF9aB1JmE0FMKTa6ZYaCdX70+UtsBAVadU5QgnfGGBRTs4KlWt3pDccVrFhqYRCriSYGPuc81Ab&#10;tCpMXY+Usk/nrYrJ+oZrr46p3HY8E+KaW9VSWjCqx0eD9X51sBKym/VVWH70rw8v66/N8LytjG8q&#10;KS/Ox/s7YBHH+HcMJ/yEDmVi2rkD6cA6CemR+KunLMtmye8kzIUAXhb8P335AwAA//8DAFBLAQIt&#10;ABQABgAIAAAAIQC2gziS/gAAAOEBAAATAAAAAAAAAAAAAAAAAAAAAABbQ29udGVudF9UeXBlc10u&#10;eG1sUEsBAi0AFAAGAAgAAAAhADj9If/WAAAAlAEAAAsAAAAAAAAAAAAAAAAALwEAAF9yZWxzLy5y&#10;ZWxzUEsBAi0AFAAGAAgAAAAhAKU1Yiy5AwAA0QwAAA4AAAAAAAAAAAAAAAAALgIAAGRycy9lMm9E&#10;b2MueG1sUEsBAi0AFAAGAAgAAAAhAPAtuOTbAAAABQEAAA8AAAAAAAAAAAAAAAAAEwYAAGRycy9k&#10;b3ducmV2LnhtbFBLBQYAAAAABAAEAPMAAAAbBwAAAAA=&#10;">
                  <v:shapetype id="_x0000_t202" coordsize="21600,21600" o:spt="202" path="m,l,21600r21600,l21600,xe">
                    <v:stroke joinstyle="miter"/>
                    <v:path gradientshapeok="t" o:connecttype="rect"/>
                  </v:shapetype>
                  <v:shape id="Text Box 25" o:spid="_x0000_s1027" type="#_x0000_t202" style="position:absolute;left:10803;top:14982;width:659;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lsvwwAAANsAAAAPAAAAZHJzL2Rvd25yZXYueG1sRE9Na8JA&#10;EL0X+h+WKfRWN1oIEl1FWoS2WrCpeB6zYxLNzobsNon+ercgeJvH+5zpvDeVaKlxpWUFw0EEgjiz&#10;uuRcwfZ3+TIG4TyyxsoyKTiTg/ns8WGKibYd/1Cb+lyEEHYJKii8rxMpXVaQQTewNXHgDrYx6ANs&#10;cqkb7EK4qeQoimJpsOTQUGBNbwVlp/TPKHh971er4+XbrvdDs+027dfn7hQr9fzULyYgPPX+Lr65&#10;P3SYH8P/L+EAObsCAAD//wMAUEsBAi0AFAAGAAgAAAAhANvh9svuAAAAhQEAABMAAAAAAAAAAAAA&#10;AAAAAAAAAFtDb250ZW50X1R5cGVzXS54bWxQSwECLQAUAAYACAAAACEAWvQsW78AAAAVAQAACwAA&#10;AAAAAAAAAAAAAAAfAQAAX3JlbHMvLnJlbHNQSwECLQAUAAYACAAAACEAyBJbL8MAAADbAAAADwAA&#10;AAAAAAAAAAAAAAAHAgAAZHJzL2Rvd25yZXYueG1sUEsFBgAAAAADAAMAtwAAAPcCAAAAAA==&#10;" fillcolor="white [3201]" stroked="f" strokeweight="1pt">
                    <v:textbox inset="0,0,0,0">
                      <w:txbxContent>
                        <w:p w14:paraId="54AEB8D9" w14:textId="77777777" w:rsidR="00974FBD" w:rsidRPr="00B357EE" w:rsidRDefault="00974FBD">
                          <w:pPr>
                            <w:jc w:val="center"/>
                            <w:rPr>
                              <w:color w:val="auto"/>
                            </w:rPr>
                          </w:pPr>
                          <w:r w:rsidRPr="00B357EE">
                            <w:rPr>
                              <w:color w:val="auto"/>
                            </w:rPr>
                            <w:fldChar w:fldCharType="begin"/>
                          </w:r>
                          <w:r w:rsidRPr="00B357EE">
                            <w:rPr>
                              <w:color w:val="auto"/>
                            </w:rPr>
                            <w:instrText>PAGE    \* MERGEFORMAT</w:instrText>
                          </w:r>
                          <w:r w:rsidRPr="00B357EE">
                            <w:rPr>
                              <w:color w:val="auto"/>
                            </w:rPr>
                            <w:fldChar w:fldCharType="separate"/>
                          </w:r>
                          <w:r w:rsidRPr="00B357EE">
                            <w:rPr>
                              <w:color w:val="auto"/>
                              <w:lang w:val="ka-GE"/>
                            </w:rPr>
                            <w:t>2</w:t>
                          </w:r>
                          <w:r w:rsidRPr="00B357EE">
                            <w:rPr>
                              <w:color w:val="auto"/>
                            </w:rPr>
                            <w:fldChar w:fldCharType="end"/>
                          </w:r>
                        </w:p>
                      </w:txbxContent>
                    </v:textbox>
                  </v:shape>
                  <v:group id="Group 31" o:spid="_x0000_s1028" style="position:absolute;top:14970;width:12255;height:230;flip:x" coordorigin="-8,14978" coordsize="12255,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z5EwAAAANsAAAAPAAAAZHJzL2Rvd25yZXYueG1sRE9Li8Iw&#10;EL4L/ocwgjdNdymrdI0igouIF+sDj0Mz24ZtJqWJWv+9WRC8zcf3nNmis7W4UeuNYwUf4wQEceG0&#10;4VLB8bAeTUH4gKyxdkwKHuRhMe/3Zphpd+c93fJQihjCPkMFVQhNJqUvKrLox64hjtyvay2GCNtS&#10;6hbvMdzW8jNJvqRFw7GhwoZWFRV/+dUqOC1NSun5st0lBdFGy8tPblKlhoNu+Q0iUBfe4pd7o+P8&#10;Cfz/Eg+Q8ycAAAD//wMAUEsBAi0AFAAGAAgAAAAhANvh9svuAAAAhQEAABMAAAAAAAAAAAAAAAAA&#10;AAAAAFtDb250ZW50X1R5cGVzXS54bWxQSwECLQAUAAYACAAAACEAWvQsW78AAAAVAQAACwAAAAAA&#10;AAAAAAAAAAAfAQAAX3JlbHMvLnJlbHNQSwECLQAUAAYACAAAACEAwAM+RMAAAADbAAAADwAAAAAA&#10;AAAAAAAAAAAHAgAAZHJzL2Rvd25yZXYueG1sUEsFBgAAAAADAAMAtwAAAPQ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XxAAAANsAAAAPAAAAZHJzL2Rvd25yZXYueG1sRI9Bb8Iw&#10;DIXvk/YfIk/iNtJtKpo6ApomTeKwHSgc4GYar61onCgJUP79fEDiZus9v/d5vhzdoM4UU+/ZwMu0&#10;AEXceNtza2C7+X5+B5UyssXBMxm4UoLl4vFhjpX1F17Tuc6tkhBOFRrocg6V1qnpyGGa+kAs2p+P&#10;DrOssdU24kXC3aBfi2KmHfYsDR0G+uqoOdYnZ2C/P9Zl2MbyR+8Yw+FtLH8Pa2MmT+PnB6hMY76b&#10;b9crK/gCK7/IAHrxDwAA//8DAFBLAQItABQABgAIAAAAIQDb4fbL7gAAAIUBAAATAAAAAAAAAAAA&#10;AAAAAAAAAABbQ29udGVudF9UeXBlc10ueG1sUEsBAi0AFAAGAAgAAAAhAFr0LFu/AAAAFQEAAAsA&#10;AAAAAAAAAAAAAAAAHwEAAF9yZWxzLy5yZWxzUEsBAi0AFAAGAAgAAAAhAL8D69fEAAAA2wAAAA8A&#10;AAAAAAAAAAAAAAAABwIAAGRycy9kb3ducmV2LnhtbFBLBQYAAAAAAwADALcAAAD4AgAAAAA=&#10;" filled="t" fillcolor="white [3201]" strokecolor="#0f6fc6 [3204]" strokeweight="1pt"/>
                    <v:shape id="AutoShape 28" o:spid="_x0000_s1030" type="#_x0000_t34" style="position:absolute;left:1252;top:14978;width:10995;height:230;rotation:18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X2DwQAAANsAAAAPAAAAZHJzL2Rvd25yZXYueG1sRE9Ni8Iw&#10;EL0L/ocwghfRdD0su9UoIiwqC4tV0evYjG2xmZQkav33ZmFhb/N4nzOdt6YWd3K+sqzgbZSAIM6t&#10;rrhQcNh/DT9A+ICssbZMCp7kYT7rdqaYavvgjO67UIgYwj5FBWUITSqlz0sy6Ee2IY7cxTqDIUJX&#10;SO3wEcNNLcdJ8i4NVhwbSmxoWVJ+3d2MAm2+t76oTovVZvszyLLEHY0/K9XvtYsJiEBt+Bf/udc6&#10;zv+E31/iAXL2AgAA//8DAFBLAQItABQABgAIAAAAIQDb4fbL7gAAAIUBAAATAAAAAAAAAAAAAAAA&#10;AAAAAABbQ29udGVudF9UeXBlc10ueG1sUEsBAi0AFAAGAAgAAAAhAFr0LFu/AAAAFQEAAAsAAAAA&#10;AAAAAAAAAAAAHwEAAF9yZWxzLy5yZWxzUEsBAi0AFAAGAAgAAAAhABQlfYPBAAAA2wAAAA8AAAAA&#10;AAAAAAAAAAAABwIAAGRycy9kb3ducmV2LnhtbFBLBQYAAAAAAwADALcAAAD1AgAAAAA=&#10;" adj="20904" filled="t" fillcolor="white [3201]" strokecolor="#0f6fc6 [3204]" strokeweight="1pt"/>
                  </v:group>
                  <w10:wrap anchorx="page" anchory="margin"/>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6BE72EB" w14:textId="77777777" w:rsidR="00CB3B22" w:rsidRDefault="00CB3B22">
      <w:pPr>
        <w:spacing w:after="0" w:line="240" w:lineRule="auto"/>
      </w:pPr>
      <w:r>
        <w:separator/>
      </w:r>
    </w:p>
  </w:footnote>
  <w:footnote w:type="continuationSeparator" w:id="0">
    <w:p w14:paraId="40C5A3AC" w14:textId="77777777" w:rsidR="00CB3B22" w:rsidRDefault="00CB3B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59724D" w14:textId="2DC05EB4" w:rsidR="003C22E5" w:rsidRDefault="003C22E5" w:rsidP="003C22E5">
    <w:pPr>
      <w:pBdr>
        <w:top w:val="nil"/>
        <w:left w:val="nil"/>
        <w:bottom w:val="nil"/>
        <w:right w:val="nil"/>
        <w:between w:val="nil"/>
      </w:pBdr>
      <w:tabs>
        <w:tab w:val="right" w:pos="9689"/>
      </w:tabs>
      <w:spacing w:after="0" w:line="240" w:lineRule="auto"/>
      <w:rPr>
        <w:rFonts w:ascii="Merriweather" w:eastAsia="Merriweather" w:hAnsi="Merriweather" w:cs="Merriweather"/>
      </w:rPr>
    </w:pPr>
    <w:r w:rsidRPr="00E31470">
      <w:rPr>
        <w:rFonts w:cs="Calibri"/>
        <w:noProof/>
      </w:rPr>
      <w:drawing>
        <wp:anchor distT="0" distB="0" distL="114300" distR="114300" simplePos="0" relativeHeight="251659264" behindDoc="0" locked="0" layoutInCell="1" hidden="0" allowOverlap="1" wp14:anchorId="5B8888B0" wp14:editId="4B00E6CF">
          <wp:simplePos x="0" y="0"/>
          <wp:positionH relativeFrom="margin">
            <wp:align>left</wp:align>
          </wp:positionH>
          <wp:positionV relativeFrom="paragraph">
            <wp:posOffset>-228600</wp:posOffset>
          </wp:positionV>
          <wp:extent cx="2852958" cy="647700"/>
          <wp:effectExtent l="0" t="0" r="5080" b="0"/>
          <wp:wrapSquare wrapText="bothSides"/>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52958" cy="647700"/>
                  </a:xfrm>
                  <a:prstGeom prst="rect">
                    <a:avLst/>
                  </a:prstGeom>
                  <a:ln/>
                </pic:spPr>
              </pic:pic>
            </a:graphicData>
          </a:graphic>
          <wp14:sizeRelV relativeFrom="margin">
            <wp14:pctHeight>0</wp14:pctHeight>
          </wp14:sizeRelV>
        </wp:anchor>
      </w:drawing>
    </w:r>
  </w:p>
  <w:p w14:paraId="00000240" w14:textId="78098A5E" w:rsidR="003C22E5" w:rsidRDefault="003C22E5">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p>
  <w:p w14:paraId="210E27DE" w14:textId="39C0993E" w:rsidR="003C22E5" w:rsidRDefault="003C22E5">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r>
      <w:rPr>
        <w:rFonts w:ascii="Merriweather" w:eastAsia="Merriweather" w:hAnsi="Merriweather" w:cs="Merriweather"/>
        <w:noProof/>
      </w:rPr>
      <mc:AlternateContent>
        <mc:Choice Requires="wps">
          <w:drawing>
            <wp:anchor distT="0" distB="0" distL="114300" distR="114300" simplePos="0" relativeHeight="251660288" behindDoc="0" locked="0" layoutInCell="1" allowOverlap="1" wp14:anchorId="13D7D063" wp14:editId="2CC3B8D7">
              <wp:simplePos x="0" y="0"/>
              <wp:positionH relativeFrom="margin">
                <wp:align>left</wp:align>
              </wp:positionH>
              <wp:positionV relativeFrom="paragraph">
                <wp:posOffset>144145</wp:posOffset>
              </wp:positionV>
              <wp:extent cx="5876925" cy="0"/>
              <wp:effectExtent l="0" t="0" r="0" b="0"/>
              <wp:wrapSquare wrapText="bothSides"/>
              <wp:docPr id="1" name="Straight Connector 1"/>
              <wp:cNvGraphicFramePr/>
              <a:graphic xmlns:a="http://schemas.openxmlformats.org/drawingml/2006/main">
                <a:graphicData uri="http://schemas.microsoft.com/office/word/2010/wordprocessingShape">
                  <wps:wsp>
                    <wps:cNvCnPr/>
                    <wps:spPr>
                      <a:xfrm>
                        <a:off x="0" y="0"/>
                        <a:ext cx="58769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4860C24" id="Straight Connector 1" o:spid="_x0000_s1026" style="position:absolute;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11.35pt" to="462.75pt,1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h0vugEAAMMDAAAOAAAAZHJzL2Uyb0RvYy54bWysU8GO0zAQvSPxD5bvNG3RLkvUdA9dwQVB&#10;xcIHeJ1xY8n2WGPTpH/P2G2zCJBWQlwcjz3vzbznyeZ+8k4cgZLF0MnVYikFBI29DYdOfv/24c2d&#10;FCmr0CuHATp5giTvt69fbcbYwhoHdD2QYJKQ2jF2csg5tk2T9ABepQVGCHxpkLzKHNKh6UmNzO5d&#10;s14ub5sRqY+EGlLi04fzpdxWfmNA5y/GJMjCdZJ7y3Wluj6VtdluVHsgFQerL22of+jCKxu46Ez1&#10;oLISP8j+QeWtJkxo8kKjb9AYq6FqYDWr5W9qHgcVoWphc1KcbUr/j1Z/Pu5J2J7fToqgPD/RYyZl&#10;D0MWOwyBDUQSq+LTGFPL6buwp0uU4p6K6MmQL1+WI6bq7Wn2FqYsNB/e3L27fb++kUJf75pnYKSU&#10;PwJ6UTaddDYU2apVx08pczFOvaZwUBo5l667fHJQkl34CoalcLG3FV2HCHaOxFHx8yutIeQqhflq&#10;doEZ69wMXL4MvOQXKNQBm8Hrl8EzolbGkGewtwHpbwR5urZszvlXB866iwVP2J/qo1RreFKqY5ep&#10;LqP4a1zhz//e9icAAAD//wMAUEsDBBQABgAIAAAAIQB8mYQR2QAAAAYBAAAPAAAAZHJzL2Rvd25y&#10;ZXYueG1sTI/NSsRAEITvgu8wtODNnRhYf2Imi0bEiyCbFc+9SZsJznSHzGw2vr0jHvTYVUXV1+Vm&#10;8U7NNIVB2MDlKgNF3Eo3cG/gbfd0cQMqROQOnTAZ+KIAm+r0pMSikyNvaW5ir1IJhwIN2BjHQuvQ&#10;WvIYVjISJ+9DJo8xnVOvuwmPqdw7nWfZlfY4cFqwOFJtqf1sDt6AftEPz/Lq5L0erHeya2Z8rI05&#10;P1vu70BFWuJfGH7wEzpUiWkvB+6CcgbSI9FAnl+DSu5tvl6D2v8Kuir1f/zqGwAA//8DAFBLAQIt&#10;ABQABgAIAAAAIQC2gziS/gAAAOEBAAATAAAAAAAAAAAAAAAAAAAAAABbQ29udGVudF9UeXBlc10u&#10;eG1sUEsBAi0AFAAGAAgAAAAhADj9If/WAAAAlAEAAAsAAAAAAAAAAAAAAAAALwEAAF9yZWxzLy5y&#10;ZWxzUEsBAi0AFAAGAAgAAAAhAE2aHS+6AQAAwwMAAA4AAAAAAAAAAAAAAAAALgIAAGRycy9lMm9E&#10;b2MueG1sUEsBAi0AFAAGAAgAAAAhAHyZhBHZAAAABgEAAA8AAAAAAAAAAAAAAAAAFAQAAGRycy9k&#10;b3ducmV2LnhtbFBLBQYAAAAABAAEAPMAAAAaBQAAAAA=&#10;" strokecolor="#0f6fc6 [3204]" strokeweight="1.5pt">
              <v:stroke joinstyle="miter"/>
              <w10:wrap type="square" anchorx="margin"/>
            </v:line>
          </w:pict>
        </mc:Fallback>
      </mc:AlternateContent>
    </w:r>
  </w:p>
  <w:p w14:paraId="00000241" w14:textId="2F7F17CB" w:rsidR="003C22E5" w:rsidRDefault="003C22E5">
    <w:pPr>
      <w:pBdr>
        <w:top w:val="nil"/>
        <w:left w:val="nil"/>
        <w:bottom w:val="nil"/>
        <w:right w:val="nil"/>
        <w:between w:val="nil"/>
      </w:pBdr>
      <w:tabs>
        <w:tab w:val="center" w:pos="4844"/>
        <w:tab w:val="right" w:pos="9689"/>
      </w:tabs>
      <w:spacing w:after="0" w:line="240" w:lineRule="auto"/>
      <w:rPr>
        <w:rFonts w:ascii="Merriweather" w:eastAsia="Merriweather" w:hAnsi="Merriweather" w:cs="Merriweather"/>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E2E8F" w14:textId="4B7086D6" w:rsidR="00247FE8" w:rsidRDefault="00247FE8">
    <w:pPr>
      <w:pStyle w:val="Header"/>
    </w:pPr>
    <w:r w:rsidRPr="00E31470">
      <w:rPr>
        <w:rFonts w:cs="Calibri"/>
        <w:noProof/>
      </w:rPr>
      <w:drawing>
        <wp:anchor distT="0" distB="0" distL="114300" distR="114300" simplePos="0" relativeHeight="251664384" behindDoc="0" locked="0" layoutInCell="1" hidden="0" allowOverlap="1" wp14:anchorId="2DE91815" wp14:editId="36F193F6">
          <wp:simplePos x="0" y="0"/>
          <wp:positionH relativeFrom="margin">
            <wp:align>left</wp:align>
          </wp:positionH>
          <wp:positionV relativeFrom="paragraph">
            <wp:posOffset>-393700</wp:posOffset>
          </wp:positionV>
          <wp:extent cx="2852958" cy="647700"/>
          <wp:effectExtent l="0" t="0" r="5080" b="0"/>
          <wp:wrapSquare wrapText="bothSides"/>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852958" cy="647700"/>
                  </a:xfrm>
                  <a:prstGeom prst="rect">
                    <a:avLst/>
                  </a:prstGeom>
                  <a:ln/>
                </pic:spPr>
              </pic:pic>
            </a:graphicData>
          </a:graphic>
          <wp14:sizeRelV relativeFrom="margin">
            <wp14:pctHeight>0</wp14:pctHeight>
          </wp14:sizeRelV>
        </wp:anchor>
      </w:drawing>
    </w:r>
  </w:p>
  <w:p w14:paraId="0C887682" w14:textId="502A250F" w:rsidR="00974FBD" w:rsidRDefault="00247FE8" w:rsidP="00247FE8">
    <w:pPr>
      <w:pStyle w:val="Header"/>
    </w:pPr>
    <w:r>
      <w:rPr>
        <w:rFonts w:ascii="Merriweather" w:eastAsia="Merriweather" w:hAnsi="Merriweather" w:cs="Merriweather"/>
        <w:noProof/>
      </w:rPr>
      <mc:AlternateContent>
        <mc:Choice Requires="wps">
          <w:drawing>
            <wp:anchor distT="0" distB="0" distL="114300" distR="114300" simplePos="0" relativeHeight="251666432" behindDoc="0" locked="0" layoutInCell="1" allowOverlap="1" wp14:anchorId="3367556D" wp14:editId="1A20879B">
              <wp:simplePos x="0" y="0"/>
              <wp:positionH relativeFrom="margin">
                <wp:posOffset>209550</wp:posOffset>
              </wp:positionH>
              <wp:positionV relativeFrom="paragraph">
                <wp:posOffset>144780</wp:posOffset>
              </wp:positionV>
              <wp:extent cx="5876925" cy="0"/>
              <wp:effectExtent l="0" t="0" r="0" b="0"/>
              <wp:wrapSquare wrapText="bothSides"/>
              <wp:docPr id="21" name="Straight Connector 21"/>
              <wp:cNvGraphicFramePr/>
              <a:graphic xmlns:a="http://schemas.openxmlformats.org/drawingml/2006/main">
                <a:graphicData uri="http://schemas.microsoft.com/office/word/2010/wordprocessingShape">
                  <wps:wsp>
                    <wps:cNvCnPr/>
                    <wps:spPr>
                      <a:xfrm>
                        <a:off x="0" y="0"/>
                        <a:ext cx="58769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461805" id="Straight Connector 21" o:spid="_x0000_s1026" style="position:absolute;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16.5pt,11.4pt" to="479.25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xTduwEAAMUDAAAOAAAAZHJzL2Uyb0RvYy54bWysU8GO0zAQvSPxD5bvNGnRLkvUdA9dwQVB&#10;xcIHeJ1xY8n2WGPTpn/P2G2zCJBWQlwcjz3vzbznyfp+8k4cgJLF0MvlopUCgsbBhn0vv3/78OZO&#10;ipRVGJTDAL08QZL3m9ev1sfYwQpHdAOQYJKQumPs5Zhz7Jom6RG8SguMEPjSIHmVOaR9M5A6Mrt3&#10;zaptb5sj0hAJNaTEpw/nS7mp/MaAzl+MSZCF6yX3lutKdX0qa7NZq25PKo5WX9pQ/9CFVzZw0Znq&#10;QWUlfpD9g8pbTZjQ5IVG36AxVkPVwGqW7W9qHkcVoWphc1KcbUr/j1Z/PuxI2KGXq6UUQXl+o8dM&#10;yu7HLLYYAjuIJPiSnTrG1DFgG3Z0iVLcUZE9GfLly4LEVN09ze7ClIXmw5u7d7fvVzdS6Otd8wyM&#10;lPJHQC/KppfOhiJcderwKWUuxqnXFA5KI+fSdZdPDkqyC1/BsBgu9rai6xjB1pE4KB4ApTWEXKUw&#10;X80uMGOdm4Hty8BLfoFCHbEZvHoZPCNqZQx5BnsbkP5GkKdry+acf3XgrLtY8ITDqT5KtYZnpTp2&#10;mesyjL/GFf78921+AgAA//8DAFBLAwQUAAYACAAAACEAHSeZVdsAAAAIAQAADwAAAGRycy9kb3du&#10;cmV2LnhtbEyPwU7DMAyG70i8Q2Qkbiyl09Domk5QhLggITrEOWu8piJxqibryttjxIEd7d/6/X3l&#10;dvZOTDjGPpCC20UGAqkNpqdOwcfu+WYNIiZNRrtAqOAbI2yry4tSFyac6B2nJnWCSygWWoFNaSik&#10;jK1Fr+MiDEicHcLodeJx7KQZ9YnLvZN5lt1Jr3viD1YPWFtsv5qjVyBf5eNLeHPhs+6td2HXTPqp&#10;Vur6an7YgEg4p/9j+MVndKiYaR+OZKJwCpZLVkkK8pwNOL9frVcg9n8LWZXyXKD6AQAA//8DAFBL&#10;AQItABQABgAIAAAAIQC2gziS/gAAAOEBAAATAAAAAAAAAAAAAAAAAAAAAABbQ29udGVudF9UeXBl&#10;c10ueG1sUEsBAi0AFAAGAAgAAAAhADj9If/WAAAAlAEAAAsAAAAAAAAAAAAAAAAALwEAAF9yZWxz&#10;Ly5yZWxzUEsBAi0AFAAGAAgAAAAhAOrbFN27AQAAxQMAAA4AAAAAAAAAAAAAAAAALgIAAGRycy9l&#10;Mm9Eb2MueG1sUEsBAi0AFAAGAAgAAAAhAB0nmVXbAAAACAEAAA8AAAAAAAAAAAAAAAAAFQQAAGRy&#10;cy9kb3ducmV2LnhtbFBLBQYAAAAABAAEAPMAAAAdBQAAAAA=&#10;" strokecolor="#0f6fc6 [3204]" strokeweight="1.5pt">
              <v:stroke joinstyle="miter"/>
              <w10:wrap type="square" anchorx="margin"/>
            </v:line>
          </w:pict>
        </mc:Fallback>
      </mc:AlternateContent>
    </w:r>
  </w:p>
</w:hdr>
</file>

<file path=word/intelligence2.xml><?xml version="1.0" encoding="utf-8"?>
<int2:intelligence xmlns:int2="http://schemas.microsoft.com/office/intelligence/2020/intelligence">
  <int2:observations>
    <int2:textHash int2:hashCode="YbkNURwE76DnpE" int2:id="R0SIiM82">
      <int2:state int2:type="AugLoop_Text_Critique"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63A75"/>
    <w:multiLevelType w:val="hybridMultilevel"/>
    <w:tmpl w:val="D53E638E"/>
    <w:lvl w:ilvl="0" w:tplc="2A068D1A">
      <w:start w:val="1"/>
      <w:numFmt w:val="upperRoman"/>
      <w:pStyle w:val="Heading1"/>
      <w:lvlText w:val="%1."/>
      <w:lvlJc w:val="right"/>
      <w:pPr>
        <w:ind w:left="720" w:hanging="360"/>
      </w:pPr>
      <w:rPr>
        <w:u w:val="none"/>
      </w:rPr>
    </w:lvl>
    <w:lvl w:ilvl="1" w:tplc="AC9C6874">
      <w:start w:val="1"/>
      <w:numFmt w:val="bullet"/>
      <w:lvlText w:val="○"/>
      <w:lvlJc w:val="left"/>
      <w:pPr>
        <w:ind w:left="1440" w:hanging="360"/>
      </w:pPr>
      <w:rPr>
        <w:u w:val="none"/>
      </w:rPr>
    </w:lvl>
    <w:lvl w:ilvl="2" w:tplc="9B048BE0">
      <w:start w:val="1"/>
      <w:numFmt w:val="bullet"/>
      <w:lvlText w:val="■"/>
      <w:lvlJc w:val="left"/>
      <w:pPr>
        <w:ind w:left="2160" w:hanging="360"/>
      </w:pPr>
      <w:rPr>
        <w:u w:val="none"/>
      </w:rPr>
    </w:lvl>
    <w:lvl w:ilvl="3" w:tplc="7F4E7188">
      <w:start w:val="1"/>
      <w:numFmt w:val="bullet"/>
      <w:lvlText w:val="●"/>
      <w:lvlJc w:val="left"/>
      <w:pPr>
        <w:ind w:left="2880" w:hanging="360"/>
      </w:pPr>
      <w:rPr>
        <w:u w:val="none"/>
      </w:rPr>
    </w:lvl>
    <w:lvl w:ilvl="4" w:tplc="0E787CD4">
      <w:start w:val="1"/>
      <w:numFmt w:val="bullet"/>
      <w:lvlText w:val="○"/>
      <w:lvlJc w:val="left"/>
      <w:pPr>
        <w:ind w:left="3600" w:hanging="360"/>
      </w:pPr>
      <w:rPr>
        <w:u w:val="none"/>
      </w:rPr>
    </w:lvl>
    <w:lvl w:ilvl="5" w:tplc="2CF2A752">
      <w:start w:val="1"/>
      <w:numFmt w:val="bullet"/>
      <w:lvlText w:val="■"/>
      <w:lvlJc w:val="left"/>
      <w:pPr>
        <w:ind w:left="4320" w:hanging="360"/>
      </w:pPr>
      <w:rPr>
        <w:u w:val="none"/>
      </w:rPr>
    </w:lvl>
    <w:lvl w:ilvl="6" w:tplc="633A14F4">
      <w:start w:val="1"/>
      <w:numFmt w:val="bullet"/>
      <w:lvlText w:val="●"/>
      <w:lvlJc w:val="left"/>
      <w:pPr>
        <w:ind w:left="5040" w:hanging="360"/>
      </w:pPr>
      <w:rPr>
        <w:u w:val="none"/>
      </w:rPr>
    </w:lvl>
    <w:lvl w:ilvl="7" w:tplc="2F6E1080">
      <w:start w:val="1"/>
      <w:numFmt w:val="bullet"/>
      <w:lvlText w:val="○"/>
      <w:lvlJc w:val="left"/>
      <w:pPr>
        <w:ind w:left="5760" w:hanging="360"/>
      </w:pPr>
      <w:rPr>
        <w:u w:val="none"/>
      </w:rPr>
    </w:lvl>
    <w:lvl w:ilvl="8" w:tplc="65D63F62">
      <w:start w:val="1"/>
      <w:numFmt w:val="bullet"/>
      <w:lvlText w:val="■"/>
      <w:lvlJc w:val="left"/>
      <w:pPr>
        <w:ind w:left="6480" w:hanging="360"/>
      </w:pPr>
      <w:rPr>
        <w:u w:val="none"/>
      </w:rPr>
    </w:lvl>
  </w:abstractNum>
  <w:abstractNum w:abstractNumId="1" w15:restartNumberingAfterBreak="0">
    <w:nsid w:val="059E7DDA"/>
    <w:multiLevelType w:val="hybridMultilevel"/>
    <w:tmpl w:val="1B6EB4CC"/>
    <w:lvl w:ilvl="0" w:tplc="835CFEF4">
      <w:start w:val="1"/>
      <w:numFmt w:val="bullet"/>
      <w:lvlText w:val=""/>
      <w:lvlJc w:val="left"/>
      <w:pPr>
        <w:ind w:left="720" w:hanging="360"/>
      </w:pPr>
      <w:rPr>
        <w:rFonts w:ascii="Symbol" w:hAnsi="Symbol" w:hint="default"/>
      </w:rPr>
    </w:lvl>
    <w:lvl w:ilvl="1" w:tplc="8C262CCE">
      <w:start w:val="1"/>
      <w:numFmt w:val="bullet"/>
      <w:lvlText w:val="o"/>
      <w:lvlJc w:val="left"/>
      <w:pPr>
        <w:ind w:left="1440" w:hanging="360"/>
      </w:pPr>
      <w:rPr>
        <w:rFonts w:ascii="Courier New" w:hAnsi="Courier New" w:hint="default"/>
      </w:rPr>
    </w:lvl>
    <w:lvl w:ilvl="2" w:tplc="2B909580">
      <w:start w:val="1"/>
      <w:numFmt w:val="bullet"/>
      <w:lvlText w:val=""/>
      <w:lvlJc w:val="left"/>
      <w:pPr>
        <w:ind w:left="2160" w:hanging="360"/>
      </w:pPr>
      <w:rPr>
        <w:rFonts w:ascii="Wingdings" w:hAnsi="Wingdings" w:hint="default"/>
      </w:rPr>
    </w:lvl>
    <w:lvl w:ilvl="3" w:tplc="FCD05842">
      <w:start w:val="1"/>
      <w:numFmt w:val="bullet"/>
      <w:lvlText w:val=""/>
      <w:lvlJc w:val="left"/>
      <w:pPr>
        <w:ind w:left="2880" w:hanging="360"/>
      </w:pPr>
      <w:rPr>
        <w:rFonts w:ascii="Symbol" w:hAnsi="Symbol" w:hint="default"/>
      </w:rPr>
    </w:lvl>
    <w:lvl w:ilvl="4" w:tplc="6890ED82">
      <w:start w:val="1"/>
      <w:numFmt w:val="bullet"/>
      <w:lvlText w:val="o"/>
      <w:lvlJc w:val="left"/>
      <w:pPr>
        <w:ind w:left="3600" w:hanging="360"/>
      </w:pPr>
      <w:rPr>
        <w:rFonts w:ascii="Courier New" w:hAnsi="Courier New" w:hint="default"/>
      </w:rPr>
    </w:lvl>
    <w:lvl w:ilvl="5" w:tplc="2DB6F3A6">
      <w:start w:val="1"/>
      <w:numFmt w:val="bullet"/>
      <w:lvlText w:val=""/>
      <w:lvlJc w:val="left"/>
      <w:pPr>
        <w:ind w:left="4320" w:hanging="360"/>
      </w:pPr>
      <w:rPr>
        <w:rFonts w:ascii="Wingdings" w:hAnsi="Wingdings" w:hint="default"/>
      </w:rPr>
    </w:lvl>
    <w:lvl w:ilvl="6" w:tplc="E6E216B0">
      <w:start w:val="1"/>
      <w:numFmt w:val="bullet"/>
      <w:lvlText w:val=""/>
      <w:lvlJc w:val="left"/>
      <w:pPr>
        <w:ind w:left="5040" w:hanging="360"/>
      </w:pPr>
      <w:rPr>
        <w:rFonts w:ascii="Symbol" w:hAnsi="Symbol" w:hint="default"/>
      </w:rPr>
    </w:lvl>
    <w:lvl w:ilvl="7" w:tplc="E2E2B466">
      <w:start w:val="1"/>
      <w:numFmt w:val="bullet"/>
      <w:lvlText w:val="o"/>
      <w:lvlJc w:val="left"/>
      <w:pPr>
        <w:ind w:left="5760" w:hanging="360"/>
      </w:pPr>
      <w:rPr>
        <w:rFonts w:ascii="Courier New" w:hAnsi="Courier New" w:hint="default"/>
      </w:rPr>
    </w:lvl>
    <w:lvl w:ilvl="8" w:tplc="2450621A">
      <w:start w:val="1"/>
      <w:numFmt w:val="bullet"/>
      <w:lvlText w:val=""/>
      <w:lvlJc w:val="left"/>
      <w:pPr>
        <w:ind w:left="6480" w:hanging="360"/>
      </w:pPr>
      <w:rPr>
        <w:rFonts w:ascii="Wingdings" w:hAnsi="Wingdings" w:hint="default"/>
      </w:rPr>
    </w:lvl>
  </w:abstractNum>
  <w:abstractNum w:abstractNumId="2" w15:restartNumberingAfterBreak="0">
    <w:nsid w:val="05B1914D"/>
    <w:multiLevelType w:val="hybridMultilevel"/>
    <w:tmpl w:val="C602EE20"/>
    <w:lvl w:ilvl="0" w:tplc="C550227E">
      <w:start w:val="1"/>
      <w:numFmt w:val="decimal"/>
      <w:lvlText w:val="%1."/>
      <w:lvlJc w:val="left"/>
      <w:pPr>
        <w:ind w:left="720" w:hanging="360"/>
      </w:pPr>
      <w:rPr>
        <w:rFonts w:ascii="Sylfaen" w:hAnsi="Sylfaen" w:hint="default"/>
      </w:rPr>
    </w:lvl>
    <w:lvl w:ilvl="1" w:tplc="A2540E98">
      <w:start w:val="1"/>
      <w:numFmt w:val="lowerLetter"/>
      <w:lvlText w:val="%2."/>
      <w:lvlJc w:val="left"/>
      <w:pPr>
        <w:ind w:left="1440" w:hanging="360"/>
      </w:pPr>
    </w:lvl>
    <w:lvl w:ilvl="2" w:tplc="4ED6FDE8">
      <w:start w:val="1"/>
      <w:numFmt w:val="lowerRoman"/>
      <w:lvlText w:val="%3."/>
      <w:lvlJc w:val="right"/>
      <w:pPr>
        <w:ind w:left="2160" w:hanging="180"/>
      </w:pPr>
    </w:lvl>
    <w:lvl w:ilvl="3" w:tplc="65608B32">
      <w:start w:val="1"/>
      <w:numFmt w:val="decimal"/>
      <w:lvlText w:val="%4."/>
      <w:lvlJc w:val="left"/>
      <w:pPr>
        <w:ind w:left="2880" w:hanging="360"/>
      </w:pPr>
    </w:lvl>
    <w:lvl w:ilvl="4" w:tplc="7B02761A">
      <w:start w:val="1"/>
      <w:numFmt w:val="lowerLetter"/>
      <w:lvlText w:val="%5."/>
      <w:lvlJc w:val="left"/>
      <w:pPr>
        <w:ind w:left="3600" w:hanging="360"/>
      </w:pPr>
    </w:lvl>
    <w:lvl w:ilvl="5" w:tplc="63F2BD70">
      <w:start w:val="1"/>
      <w:numFmt w:val="lowerRoman"/>
      <w:lvlText w:val="%6."/>
      <w:lvlJc w:val="right"/>
      <w:pPr>
        <w:ind w:left="4320" w:hanging="180"/>
      </w:pPr>
    </w:lvl>
    <w:lvl w:ilvl="6" w:tplc="1624BB42">
      <w:start w:val="1"/>
      <w:numFmt w:val="decimal"/>
      <w:lvlText w:val="%7."/>
      <w:lvlJc w:val="left"/>
      <w:pPr>
        <w:ind w:left="5040" w:hanging="360"/>
      </w:pPr>
    </w:lvl>
    <w:lvl w:ilvl="7" w:tplc="457AEC70">
      <w:start w:val="1"/>
      <w:numFmt w:val="lowerLetter"/>
      <w:lvlText w:val="%8."/>
      <w:lvlJc w:val="left"/>
      <w:pPr>
        <w:ind w:left="5760" w:hanging="360"/>
      </w:pPr>
    </w:lvl>
    <w:lvl w:ilvl="8" w:tplc="18D0307C">
      <w:start w:val="1"/>
      <w:numFmt w:val="lowerRoman"/>
      <w:lvlText w:val="%9."/>
      <w:lvlJc w:val="right"/>
      <w:pPr>
        <w:ind w:left="6480" w:hanging="180"/>
      </w:pPr>
    </w:lvl>
  </w:abstractNum>
  <w:abstractNum w:abstractNumId="3" w15:restartNumberingAfterBreak="0">
    <w:nsid w:val="0915FB92"/>
    <w:multiLevelType w:val="hybridMultilevel"/>
    <w:tmpl w:val="EF309A5E"/>
    <w:lvl w:ilvl="0" w:tplc="96F23368">
      <w:start w:val="1"/>
      <w:numFmt w:val="bullet"/>
      <w:lvlText w:val=""/>
      <w:lvlJc w:val="left"/>
      <w:pPr>
        <w:ind w:left="720" w:hanging="360"/>
      </w:pPr>
      <w:rPr>
        <w:rFonts w:ascii="Symbol" w:hAnsi="Symbol" w:hint="default"/>
      </w:rPr>
    </w:lvl>
    <w:lvl w:ilvl="1" w:tplc="906848F2">
      <w:start w:val="1"/>
      <w:numFmt w:val="bullet"/>
      <w:lvlText w:val="o"/>
      <w:lvlJc w:val="left"/>
      <w:pPr>
        <w:ind w:left="1440" w:hanging="360"/>
      </w:pPr>
      <w:rPr>
        <w:rFonts w:ascii="Courier New" w:hAnsi="Courier New" w:hint="default"/>
      </w:rPr>
    </w:lvl>
    <w:lvl w:ilvl="2" w:tplc="E5FA5DE2">
      <w:start w:val="1"/>
      <w:numFmt w:val="bullet"/>
      <w:lvlText w:val=""/>
      <w:lvlJc w:val="left"/>
      <w:pPr>
        <w:ind w:left="2160" w:hanging="360"/>
      </w:pPr>
      <w:rPr>
        <w:rFonts w:ascii="Wingdings" w:hAnsi="Wingdings" w:hint="default"/>
      </w:rPr>
    </w:lvl>
    <w:lvl w:ilvl="3" w:tplc="077A2CAE">
      <w:start w:val="1"/>
      <w:numFmt w:val="bullet"/>
      <w:lvlText w:val=""/>
      <w:lvlJc w:val="left"/>
      <w:pPr>
        <w:ind w:left="2880" w:hanging="360"/>
      </w:pPr>
      <w:rPr>
        <w:rFonts w:ascii="Symbol" w:hAnsi="Symbol" w:hint="default"/>
      </w:rPr>
    </w:lvl>
    <w:lvl w:ilvl="4" w:tplc="688661B6">
      <w:start w:val="1"/>
      <w:numFmt w:val="bullet"/>
      <w:lvlText w:val="o"/>
      <w:lvlJc w:val="left"/>
      <w:pPr>
        <w:ind w:left="3600" w:hanging="360"/>
      </w:pPr>
      <w:rPr>
        <w:rFonts w:ascii="Courier New" w:hAnsi="Courier New" w:hint="default"/>
      </w:rPr>
    </w:lvl>
    <w:lvl w:ilvl="5" w:tplc="E19821CC">
      <w:start w:val="1"/>
      <w:numFmt w:val="bullet"/>
      <w:lvlText w:val=""/>
      <w:lvlJc w:val="left"/>
      <w:pPr>
        <w:ind w:left="4320" w:hanging="360"/>
      </w:pPr>
      <w:rPr>
        <w:rFonts w:ascii="Wingdings" w:hAnsi="Wingdings" w:hint="default"/>
      </w:rPr>
    </w:lvl>
    <w:lvl w:ilvl="6" w:tplc="05C0F190">
      <w:start w:val="1"/>
      <w:numFmt w:val="bullet"/>
      <w:lvlText w:val=""/>
      <w:lvlJc w:val="left"/>
      <w:pPr>
        <w:ind w:left="5040" w:hanging="360"/>
      </w:pPr>
      <w:rPr>
        <w:rFonts w:ascii="Symbol" w:hAnsi="Symbol" w:hint="default"/>
      </w:rPr>
    </w:lvl>
    <w:lvl w:ilvl="7" w:tplc="BE2E91E4">
      <w:start w:val="1"/>
      <w:numFmt w:val="bullet"/>
      <w:lvlText w:val="o"/>
      <w:lvlJc w:val="left"/>
      <w:pPr>
        <w:ind w:left="5760" w:hanging="360"/>
      </w:pPr>
      <w:rPr>
        <w:rFonts w:ascii="Courier New" w:hAnsi="Courier New" w:hint="default"/>
      </w:rPr>
    </w:lvl>
    <w:lvl w:ilvl="8" w:tplc="676CFA06">
      <w:start w:val="1"/>
      <w:numFmt w:val="bullet"/>
      <w:lvlText w:val=""/>
      <w:lvlJc w:val="left"/>
      <w:pPr>
        <w:ind w:left="6480" w:hanging="360"/>
      </w:pPr>
      <w:rPr>
        <w:rFonts w:ascii="Wingdings" w:hAnsi="Wingdings" w:hint="default"/>
      </w:rPr>
    </w:lvl>
  </w:abstractNum>
  <w:abstractNum w:abstractNumId="4" w15:restartNumberingAfterBreak="0">
    <w:nsid w:val="0DBF7D0B"/>
    <w:multiLevelType w:val="multilevel"/>
    <w:tmpl w:val="B71C1F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585DBC9"/>
    <w:multiLevelType w:val="hybridMultilevel"/>
    <w:tmpl w:val="52527DE2"/>
    <w:lvl w:ilvl="0" w:tplc="D63EA708">
      <w:start w:val="1"/>
      <w:numFmt w:val="bullet"/>
      <w:lvlText w:val=""/>
      <w:lvlJc w:val="left"/>
      <w:pPr>
        <w:ind w:left="720" w:hanging="360"/>
      </w:pPr>
      <w:rPr>
        <w:rFonts w:ascii="Symbol" w:hAnsi="Symbol" w:hint="default"/>
      </w:rPr>
    </w:lvl>
    <w:lvl w:ilvl="1" w:tplc="5E76437E">
      <w:start w:val="1"/>
      <w:numFmt w:val="bullet"/>
      <w:lvlText w:val="o"/>
      <w:lvlJc w:val="left"/>
      <w:pPr>
        <w:ind w:left="1440" w:hanging="360"/>
      </w:pPr>
      <w:rPr>
        <w:rFonts w:ascii="Courier New" w:hAnsi="Courier New" w:hint="default"/>
      </w:rPr>
    </w:lvl>
    <w:lvl w:ilvl="2" w:tplc="C3B6B35C">
      <w:start w:val="1"/>
      <w:numFmt w:val="bullet"/>
      <w:lvlText w:val=""/>
      <w:lvlJc w:val="left"/>
      <w:pPr>
        <w:ind w:left="2160" w:hanging="360"/>
      </w:pPr>
      <w:rPr>
        <w:rFonts w:ascii="Wingdings" w:hAnsi="Wingdings" w:hint="default"/>
      </w:rPr>
    </w:lvl>
    <w:lvl w:ilvl="3" w:tplc="5C36DD26">
      <w:start w:val="1"/>
      <w:numFmt w:val="bullet"/>
      <w:lvlText w:val=""/>
      <w:lvlJc w:val="left"/>
      <w:pPr>
        <w:ind w:left="2880" w:hanging="360"/>
      </w:pPr>
      <w:rPr>
        <w:rFonts w:ascii="Symbol" w:hAnsi="Symbol" w:hint="default"/>
      </w:rPr>
    </w:lvl>
    <w:lvl w:ilvl="4" w:tplc="853A8138">
      <w:start w:val="1"/>
      <w:numFmt w:val="bullet"/>
      <w:lvlText w:val="o"/>
      <w:lvlJc w:val="left"/>
      <w:pPr>
        <w:ind w:left="3600" w:hanging="360"/>
      </w:pPr>
      <w:rPr>
        <w:rFonts w:ascii="Courier New" w:hAnsi="Courier New" w:hint="default"/>
      </w:rPr>
    </w:lvl>
    <w:lvl w:ilvl="5" w:tplc="C82E0ECC">
      <w:start w:val="1"/>
      <w:numFmt w:val="bullet"/>
      <w:lvlText w:val=""/>
      <w:lvlJc w:val="left"/>
      <w:pPr>
        <w:ind w:left="4320" w:hanging="360"/>
      </w:pPr>
      <w:rPr>
        <w:rFonts w:ascii="Wingdings" w:hAnsi="Wingdings" w:hint="default"/>
      </w:rPr>
    </w:lvl>
    <w:lvl w:ilvl="6" w:tplc="F884620C">
      <w:start w:val="1"/>
      <w:numFmt w:val="bullet"/>
      <w:lvlText w:val=""/>
      <w:lvlJc w:val="left"/>
      <w:pPr>
        <w:ind w:left="5040" w:hanging="360"/>
      </w:pPr>
      <w:rPr>
        <w:rFonts w:ascii="Symbol" w:hAnsi="Symbol" w:hint="default"/>
      </w:rPr>
    </w:lvl>
    <w:lvl w:ilvl="7" w:tplc="F10045E4">
      <w:start w:val="1"/>
      <w:numFmt w:val="bullet"/>
      <w:lvlText w:val="o"/>
      <w:lvlJc w:val="left"/>
      <w:pPr>
        <w:ind w:left="5760" w:hanging="360"/>
      </w:pPr>
      <w:rPr>
        <w:rFonts w:ascii="Courier New" w:hAnsi="Courier New" w:hint="default"/>
      </w:rPr>
    </w:lvl>
    <w:lvl w:ilvl="8" w:tplc="B8EA6C16">
      <w:start w:val="1"/>
      <w:numFmt w:val="bullet"/>
      <w:lvlText w:val=""/>
      <w:lvlJc w:val="left"/>
      <w:pPr>
        <w:ind w:left="6480" w:hanging="360"/>
      </w:pPr>
      <w:rPr>
        <w:rFonts w:ascii="Wingdings" w:hAnsi="Wingdings" w:hint="default"/>
      </w:rPr>
    </w:lvl>
  </w:abstractNum>
  <w:abstractNum w:abstractNumId="6" w15:restartNumberingAfterBreak="0">
    <w:nsid w:val="1A7C4DA3"/>
    <w:multiLevelType w:val="hybridMultilevel"/>
    <w:tmpl w:val="420ADEF0"/>
    <w:lvl w:ilvl="0" w:tplc="04370001">
      <w:start w:val="1"/>
      <w:numFmt w:val="bullet"/>
      <w:lvlText w:val=""/>
      <w:lvlJc w:val="left"/>
      <w:pPr>
        <w:ind w:left="896" w:hanging="360"/>
      </w:pPr>
      <w:rPr>
        <w:rFonts w:ascii="Symbol" w:hAnsi="Symbol" w:hint="default"/>
      </w:rPr>
    </w:lvl>
    <w:lvl w:ilvl="1" w:tplc="04370003" w:tentative="1">
      <w:start w:val="1"/>
      <w:numFmt w:val="bullet"/>
      <w:lvlText w:val="o"/>
      <w:lvlJc w:val="left"/>
      <w:pPr>
        <w:ind w:left="1616" w:hanging="360"/>
      </w:pPr>
      <w:rPr>
        <w:rFonts w:ascii="Courier New" w:hAnsi="Courier New" w:cs="Courier New" w:hint="default"/>
      </w:rPr>
    </w:lvl>
    <w:lvl w:ilvl="2" w:tplc="04370005" w:tentative="1">
      <w:start w:val="1"/>
      <w:numFmt w:val="bullet"/>
      <w:lvlText w:val=""/>
      <w:lvlJc w:val="left"/>
      <w:pPr>
        <w:ind w:left="2336" w:hanging="360"/>
      </w:pPr>
      <w:rPr>
        <w:rFonts w:ascii="Wingdings" w:hAnsi="Wingdings" w:hint="default"/>
      </w:rPr>
    </w:lvl>
    <w:lvl w:ilvl="3" w:tplc="04370001" w:tentative="1">
      <w:start w:val="1"/>
      <w:numFmt w:val="bullet"/>
      <w:lvlText w:val=""/>
      <w:lvlJc w:val="left"/>
      <w:pPr>
        <w:ind w:left="3056" w:hanging="360"/>
      </w:pPr>
      <w:rPr>
        <w:rFonts w:ascii="Symbol" w:hAnsi="Symbol" w:hint="default"/>
      </w:rPr>
    </w:lvl>
    <w:lvl w:ilvl="4" w:tplc="04370003" w:tentative="1">
      <w:start w:val="1"/>
      <w:numFmt w:val="bullet"/>
      <w:lvlText w:val="o"/>
      <w:lvlJc w:val="left"/>
      <w:pPr>
        <w:ind w:left="3776" w:hanging="360"/>
      </w:pPr>
      <w:rPr>
        <w:rFonts w:ascii="Courier New" w:hAnsi="Courier New" w:cs="Courier New" w:hint="default"/>
      </w:rPr>
    </w:lvl>
    <w:lvl w:ilvl="5" w:tplc="04370005" w:tentative="1">
      <w:start w:val="1"/>
      <w:numFmt w:val="bullet"/>
      <w:lvlText w:val=""/>
      <w:lvlJc w:val="left"/>
      <w:pPr>
        <w:ind w:left="4496" w:hanging="360"/>
      </w:pPr>
      <w:rPr>
        <w:rFonts w:ascii="Wingdings" w:hAnsi="Wingdings" w:hint="default"/>
      </w:rPr>
    </w:lvl>
    <w:lvl w:ilvl="6" w:tplc="04370001" w:tentative="1">
      <w:start w:val="1"/>
      <w:numFmt w:val="bullet"/>
      <w:lvlText w:val=""/>
      <w:lvlJc w:val="left"/>
      <w:pPr>
        <w:ind w:left="5216" w:hanging="360"/>
      </w:pPr>
      <w:rPr>
        <w:rFonts w:ascii="Symbol" w:hAnsi="Symbol" w:hint="default"/>
      </w:rPr>
    </w:lvl>
    <w:lvl w:ilvl="7" w:tplc="04370003" w:tentative="1">
      <w:start w:val="1"/>
      <w:numFmt w:val="bullet"/>
      <w:lvlText w:val="o"/>
      <w:lvlJc w:val="left"/>
      <w:pPr>
        <w:ind w:left="5936" w:hanging="360"/>
      </w:pPr>
      <w:rPr>
        <w:rFonts w:ascii="Courier New" w:hAnsi="Courier New" w:cs="Courier New" w:hint="default"/>
      </w:rPr>
    </w:lvl>
    <w:lvl w:ilvl="8" w:tplc="04370005" w:tentative="1">
      <w:start w:val="1"/>
      <w:numFmt w:val="bullet"/>
      <w:lvlText w:val=""/>
      <w:lvlJc w:val="left"/>
      <w:pPr>
        <w:ind w:left="6656" w:hanging="360"/>
      </w:pPr>
      <w:rPr>
        <w:rFonts w:ascii="Wingdings" w:hAnsi="Wingdings" w:hint="default"/>
      </w:rPr>
    </w:lvl>
  </w:abstractNum>
  <w:abstractNum w:abstractNumId="7" w15:restartNumberingAfterBreak="0">
    <w:nsid w:val="1BC143C3"/>
    <w:multiLevelType w:val="hybridMultilevel"/>
    <w:tmpl w:val="35BE3642"/>
    <w:lvl w:ilvl="0" w:tplc="DA467232">
      <w:start w:val="1"/>
      <w:numFmt w:val="bullet"/>
      <w:lvlText w:val=""/>
      <w:lvlJc w:val="left"/>
      <w:pPr>
        <w:ind w:left="1072" w:hanging="360"/>
      </w:pPr>
      <w:rPr>
        <w:rFonts w:ascii="Symbol" w:hAnsi="Symbol" w:hint="default"/>
      </w:rPr>
    </w:lvl>
    <w:lvl w:ilvl="1" w:tplc="4F84FAA8">
      <w:start w:val="1"/>
      <w:numFmt w:val="bullet"/>
      <w:lvlText w:val="o"/>
      <w:lvlJc w:val="left"/>
      <w:pPr>
        <w:ind w:left="1792" w:hanging="360"/>
      </w:pPr>
      <w:rPr>
        <w:rFonts w:ascii="Courier New" w:hAnsi="Courier New" w:hint="default"/>
      </w:rPr>
    </w:lvl>
    <w:lvl w:ilvl="2" w:tplc="BDE20E80">
      <w:start w:val="1"/>
      <w:numFmt w:val="bullet"/>
      <w:lvlText w:val=""/>
      <w:lvlJc w:val="left"/>
      <w:pPr>
        <w:ind w:left="2512" w:hanging="360"/>
      </w:pPr>
      <w:rPr>
        <w:rFonts w:ascii="Wingdings" w:hAnsi="Wingdings" w:hint="default"/>
      </w:rPr>
    </w:lvl>
    <w:lvl w:ilvl="3" w:tplc="8AE2991C">
      <w:start w:val="1"/>
      <w:numFmt w:val="bullet"/>
      <w:lvlText w:val=""/>
      <w:lvlJc w:val="left"/>
      <w:pPr>
        <w:ind w:left="3232" w:hanging="360"/>
      </w:pPr>
      <w:rPr>
        <w:rFonts w:ascii="Symbol" w:hAnsi="Symbol" w:hint="default"/>
      </w:rPr>
    </w:lvl>
    <w:lvl w:ilvl="4" w:tplc="39C6C8FA">
      <w:start w:val="1"/>
      <w:numFmt w:val="bullet"/>
      <w:lvlText w:val="o"/>
      <w:lvlJc w:val="left"/>
      <w:pPr>
        <w:ind w:left="3952" w:hanging="360"/>
      </w:pPr>
      <w:rPr>
        <w:rFonts w:ascii="Courier New" w:hAnsi="Courier New" w:hint="default"/>
      </w:rPr>
    </w:lvl>
    <w:lvl w:ilvl="5" w:tplc="C87E0AAC">
      <w:start w:val="1"/>
      <w:numFmt w:val="bullet"/>
      <w:lvlText w:val=""/>
      <w:lvlJc w:val="left"/>
      <w:pPr>
        <w:ind w:left="4672" w:hanging="360"/>
      </w:pPr>
      <w:rPr>
        <w:rFonts w:ascii="Wingdings" w:hAnsi="Wingdings" w:hint="default"/>
      </w:rPr>
    </w:lvl>
    <w:lvl w:ilvl="6" w:tplc="AA96F238">
      <w:start w:val="1"/>
      <w:numFmt w:val="bullet"/>
      <w:lvlText w:val=""/>
      <w:lvlJc w:val="left"/>
      <w:pPr>
        <w:ind w:left="5392" w:hanging="360"/>
      </w:pPr>
      <w:rPr>
        <w:rFonts w:ascii="Symbol" w:hAnsi="Symbol" w:hint="default"/>
      </w:rPr>
    </w:lvl>
    <w:lvl w:ilvl="7" w:tplc="E36AF878">
      <w:start w:val="1"/>
      <w:numFmt w:val="bullet"/>
      <w:lvlText w:val="o"/>
      <w:lvlJc w:val="left"/>
      <w:pPr>
        <w:ind w:left="6112" w:hanging="360"/>
      </w:pPr>
      <w:rPr>
        <w:rFonts w:ascii="Courier New" w:hAnsi="Courier New" w:hint="default"/>
      </w:rPr>
    </w:lvl>
    <w:lvl w:ilvl="8" w:tplc="B762C73A">
      <w:start w:val="1"/>
      <w:numFmt w:val="bullet"/>
      <w:lvlText w:val=""/>
      <w:lvlJc w:val="left"/>
      <w:pPr>
        <w:ind w:left="6832" w:hanging="360"/>
      </w:pPr>
      <w:rPr>
        <w:rFonts w:ascii="Wingdings" w:hAnsi="Wingdings" w:hint="default"/>
      </w:rPr>
    </w:lvl>
  </w:abstractNum>
  <w:abstractNum w:abstractNumId="8" w15:restartNumberingAfterBreak="0">
    <w:nsid w:val="1C9A35B0"/>
    <w:multiLevelType w:val="hybridMultilevel"/>
    <w:tmpl w:val="2B48F26A"/>
    <w:lvl w:ilvl="0" w:tplc="714E406C">
      <w:start w:val="1"/>
      <w:numFmt w:val="bullet"/>
      <w:lvlText w:val=""/>
      <w:lvlJc w:val="left"/>
      <w:pPr>
        <w:ind w:left="720" w:hanging="360"/>
      </w:pPr>
      <w:rPr>
        <w:rFonts w:ascii="Symbol" w:hAnsi="Symbol" w:hint="default"/>
      </w:rPr>
    </w:lvl>
    <w:lvl w:ilvl="1" w:tplc="DF2652D0">
      <w:start w:val="1"/>
      <w:numFmt w:val="bullet"/>
      <w:lvlText w:val="o"/>
      <w:lvlJc w:val="left"/>
      <w:pPr>
        <w:ind w:left="1440" w:hanging="360"/>
      </w:pPr>
      <w:rPr>
        <w:rFonts w:ascii="Courier New" w:hAnsi="Courier New" w:hint="default"/>
      </w:rPr>
    </w:lvl>
    <w:lvl w:ilvl="2" w:tplc="54B63614">
      <w:start w:val="1"/>
      <w:numFmt w:val="bullet"/>
      <w:lvlText w:val=""/>
      <w:lvlJc w:val="left"/>
      <w:pPr>
        <w:ind w:left="2160" w:hanging="360"/>
      </w:pPr>
      <w:rPr>
        <w:rFonts w:ascii="Wingdings" w:hAnsi="Wingdings" w:hint="default"/>
      </w:rPr>
    </w:lvl>
    <w:lvl w:ilvl="3" w:tplc="E8382FB4">
      <w:start w:val="1"/>
      <w:numFmt w:val="bullet"/>
      <w:lvlText w:val=""/>
      <w:lvlJc w:val="left"/>
      <w:pPr>
        <w:ind w:left="2880" w:hanging="360"/>
      </w:pPr>
      <w:rPr>
        <w:rFonts w:ascii="Symbol" w:hAnsi="Symbol" w:hint="default"/>
      </w:rPr>
    </w:lvl>
    <w:lvl w:ilvl="4" w:tplc="515462D0">
      <w:start w:val="1"/>
      <w:numFmt w:val="bullet"/>
      <w:lvlText w:val="o"/>
      <w:lvlJc w:val="left"/>
      <w:pPr>
        <w:ind w:left="3600" w:hanging="360"/>
      </w:pPr>
      <w:rPr>
        <w:rFonts w:ascii="Courier New" w:hAnsi="Courier New" w:hint="default"/>
      </w:rPr>
    </w:lvl>
    <w:lvl w:ilvl="5" w:tplc="23A26700">
      <w:start w:val="1"/>
      <w:numFmt w:val="bullet"/>
      <w:lvlText w:val=""/>
      <w:lvlJc w:val="left"/>
      <w:pPr>
        <w:ind w:left="4320" w:hanging="360"/>
      </w:pPr>
      <w:rPr>
        <w:rFonts w:ascii="Wingdings" w:hAnsi="Wingdings" w:hint="default"/>
      </w:rPr>
    </w:lvl>
    <w:lvl w:ilvl="6" w:tplc="C92E6760">
      <w:start w:val="1"/>
      <w:numFmt w:val="bullet"/>
      <w:lvlText w:val=""/>
      <w:lvlJc w:val="left"/>
      <w:pPr>
        <w:ind w:left="5040" w:hanging="360"/>
      </w:pPr>
      <w:rPr>
        <w:rFonts w:ascii="Symbol" w:hAnsi="Symbol" w:hint="default"/>
      </w:rPr>
    </w:lvl>
    <w:lvl w:ilvl="7" w:tplc="359C24D0">
      <w:start w:val="1"/>
      <w:numFmt w:val="bullet"/>
      <w:lvlText w:val="o"/>
      <w:lvlJc w:val="left"/>
      <w:pPr>
        <w:ind w:left="5760" w:hanging="360"/>
      </w:pPr>
      <w:rPr>
        <w:rFonts w:ascii="Courier New" w:hAnsi="Courier New" w:hint="default"/>
      </w:rPr>
    </w:lvl>
    <w:lvl w:ilvl="8" w:tplc="92EE4D80">
      <w:start w:val="1"/>
      <w:numFmt w:val="bullet"/>
      <w:lvlText w:val=""/>
      <w:lvlJc w:val="left"/>
      <w:pPr>
        <w:ind w:left="6480" w:hanging="360"/>
      </w:pPr>
      <w:rPr>
        <w:rFonts w:ascii="Wingdings" w:hAnsi="Wingdings" w:hint="default"/>
      </w:rPr>
    </w:lvl>
  </w:abstractNum>
  <w:abstractNum w:abstractNumId="9" w15:restartNumberingAfterBreak="0">
    <w:nsid w:val="1D03010B"/>
    <w:multiLevelType w:val="hybridMultilevel"/>
    <w:tmpl w:val="B468A004"/>
    <w:lvl w:ilvl="0" w:tplc="483481D0">
      <w:start w:val="1"/>
      <w:numFmt w:val="decimal"/>
      <w:lvlText w:val="%1."/>
      <w:lvlJc w:val="left"/>
      <w:pPr>
        <w:ind w:left="360" w:hanging="360"/>
      </w:pPr>
      <w:rPr>
        <w:rFonts w:ascii="Sylfaen,Times New Roman" w:hAnsi="Sylfaen,Times New Roman" w:hint="default"/>
      </w:rPr>
    </w:lvl>
    <w:lvl w:ilvl="1" w:tplc="94A64108">
      <w:start w:val="1"/>
      <w:numFmt w:val="lowerLetter"/>
      <w:lvlText w:val="%2."/>
      <w:lvlJc w:val="left"/>
      <w:pPr>
        <w:ind w:left="1440" w:hanging="360"/>
      </w:pPr>
    </w:lvl>
    <w:lvl w:ilvl="2" w:tplc="5C4A18AE">
      <w:start w:val="1"/>
      <w:numFmt w:val="lowerRoman"/>
      <w:lvlText w:val="%3."/>
      <w:lvlJc w:val="right"/>
      <w:pPr>
        <w:ind w:left="2160" w:hanging="180"/>
      </w:pPr>
    </w:lvl>
    <w:lvl w:ilvl="3" w:tplc="23480E1A">
      <w:start w:val="1"/>
      <w:numFmt w:val="decimal"/>
      <w:lvlText w:val="%4."/>
      <w:lvlJc w:val="left"/>
      <w:pPr>
        <w:ind w:left="2880" w:hanging="360"/>
      </w:pPr>
    </w:lvl>
    <w:lvl w:ilvl="4" w:tplc="63EA8FE0">
      <w:start w:val="1"/>
      <w:numFmt w:val="lowerLetter"/>
      <w:lvlText w:val="%5."/>
      <w:lvlJc w:val="left"/>
      <w:pPr>
        <w:ind w:left="3600" w:hanging="360"/>
      </w:pPr>
    </w:lvl>
    <w:lvl w:ilvl="5" w:tplc="ECD8D3F6">
      <w:start w:val="1"/>
      <w:numFmt w:val="lowerRoman"/>
      <w:lvlText w:val="%6."/>
      <w:lvlJc w:val="right"/>
      <w:pPr>
        <w:ind w:left="4320" w:hanging="180"/>
      </w:pPr>
    </w:lvl>
    <w:lvl w:ilvl="6" w:tplc="1D74623C">
      <w:start w:val="1"/>
      <w:numFmt w:val="decimal"/>
      <w:lvlText w:val="%7."/>
      <w:lvlJc w:val="left"/>
      <w:pPr>
        <w:ind w:left="5040" w:hanging="360"/>
      </w:pPr>
    </w:lvl>
    <w:lvl w:ilvl="7" w:tplc="F754FABE">
      <w:start w:val="1"/>
      <w:numFmt w:val="lowerLetter"/>
      <w:lvlText w:val="%8."/>
      <w:lvlJc w:val="left"/>
      <w:pPr>
        <w:ind w:left="5760" w:hanging="360"/>
      </w:pPr>
    </w:lvl>
    <w:lvl w:ilvl="8" w:tplc="F98C2D2A">
      <w:start w:val="1"/>
      <w:numFmt w:val="lowerRoman"/>
      <w:lvlText w:val="%9."/>
      <w:lvlJc w:val="right"/>
      <w:pPr>
        <w:ind w:left="6480" w:hanging="180"/>
      </w:pPr>
    </w:lvl>
  </w:abstractNum>
  <w:abstractNum w:abstractNumId="10" w15:restartNumberingAfterBreak="0">
    <w:nsid w:val="1DA0D121"/>
    <w:multiLevelType w:val="hybridMultilevel"/>
    <w:tmpl w:val="59385626"/>
    <w:lvl w:ilvl="0" w:tplc="4CB2B2FE">
      <w:start w:val="1"/>
      <w:numFmt w:val="bullet"/>
      <w:lvlText w:val=""/>
      <w:lvlJc w:val="left"/>
      <w:pPr>
        <w:ind w:left="720" w:hanging="360"/>
      </w:pPr>
      <w:rPr>
        <w:rFonts w:ascii="Symbol" w:hAnsi="Symbol" w:hint="default"/>
      </w:rPr>
    </w:lvl>
    <w:lvl w:ilvl="1" w:tplc="3336F7AA">
      <w:start w:val="1"/>
      <w:numFmt w:val="bullet"/>
      <w:lvlText w:val="o"/>
      <w:lvlJc w:val="left"/>
      <w:pPr>
        <w:ind w:left="1440" w:hanging="360"/>
      </w:pPr>
      <w:rPr>
        <w:rFonts w:ascii="Courier New" w:hAnsi="Courier New" w:hint="default"/>
      </w:rPr>
    </w:lvl>
    <w:lvl w:ilvl="2" w:tplc="EC400BC6">
      <w:start w:val="1"/>
      <w:numFmt w:val="bullet"/>
      <w:lvlText w:val=""/>
      <w:lvlJc w:val="left"/>
      <w:pPr>
        <w:ind w:left="2160" w:hanging="360"/>
      </w:pPr>
      <w:rPr>
        <w:rFonts w:ascii="Wingdings" w:hAnsi="Wingdings" w:hint="default"/>
      </w:rPr>
    </w:lvl>
    <w:lvl w:ilvl="3" w:tplc="F3CEC940">
      <w:start w:val="1"/>
      <w:numFmt w:val="bullet"/>
      <w:lvlText w:val=""/>
      <w:lvlJc w:val="left"/>
      <w:pPr>
        <w:ind w:left="2880" w:hanging="360"/>
      </w:pPr>
      <w:rPr>
        <w:rFonts w:ascii="Symbol" w:hAnsi="Symbol" w:hint="default"/>
      </w:rPr>
    </w:lvl>
    <w:lvl w:ilvl="4" w:tplc="25BE5896">
      <w:start w:val="1"/>
      <w:numFmt w:val="bullet"/>
      <w:lvlText w:val="o"/>
      <w:lvlJc w:val="left"/>
      <w:pPr>
        <w:ind w:left="3600" w:hanging="360"/>
      </w:pPr>
      <w:rPr>
        <w:rFonts w:ascii="Courier New" w:hAnsi="Courier New" w:hint="default"/>
      </w:rPr>
    </w:lvl>
    <w:lvl w:ilvl="5" w:tplc="FA9265D8">
      <w:start w:val="1"/>
      <w:numFmt w:val="bullet"/>
      <w:lvlText w:val=""/>
      <w:lvlJc w:val="left"/>
      <w:pPr>
        <w:ind w:left="4320" w:hanging="360"/>
      </w:pPr>
      <w:rPr>
        <w:rFonts w:ascii="Wingdings" w:hAnsi="Wingdings" w:hint="default"/>
      </w:rPr>
    </w:lvl>
    <w:lvl w:ilvl="6" w:tplc="7A664154">
      <w:start w:val="1"/>
      <w:numFmt w:val="bullet"/>
      <w:lvlText w:val=""/>
      <w:lvlJc w:val="left"/>
      <w:pPr>
        <w:ind w:left="5040" w:hanging="360"/>
      </w:pPr>
      <w:rPr>
        <w:rFonts w:ascii="Symbol" w:hAnsi="Symbol" w:hint="default"/>
      </w:rPr>
    </w:lvl>
    <w:lvl w:ilvl="7" w:tplc="8900567A">
      <w:start w:val="1"/>
      <w:numFmt w:val="bullet"/>
      <w:lvlText w:val="o"/>
      <w:lvlJc w:val="left"/>
      <w:pPr>
        <w:ind w:left="5760" w:hanging="360"/>
      </w:pPr>
      <w:rPr>
        <w:rFonts w:ascii="Courier New" w:hAnsi="Courier New" w:hint="default"/>
      </w:rPr>
    </w:lvl>
    <w:lvl w:ilvl="8" w:tplc="E18EA6F2">
      <w:start w:val="1"/>
      <w:numFmt w:val="bullet"/>
      <w:lvlText w:val=""/>
      <w:lvlJc w:val="left"/>
      <w:pPr>
        <w:ind w:left="6480" w:hanging="360"/>
      </w:pPr>
      <w:rPr>
        <w:rFonts w:ascii="Wingdings" w:hAnsi="Wingdings" w:hint="default"/>
      </w:rPr>
    </w:lvl>
  </w:abstractNum>
  <w:abstractNum w:abstractNumId="11" w15:restartNumberingAfterBreak="0">
    <w:nsid w:val="20E476FC"/>
    <w:multiLevelType w:val="multilevel"/>
    <w:tmpl w:val="00169A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1097D92"/>
    <w:multiLevelType w:val="hybridMultilevel"/>
    <w:tmpl w:val="5016B8C6"/>
    <w:lvl w:ilvl="0" w:tplc="04370001">
      <w:start w:val="1"/>
      <w:numFmt w:val="bullet"/>
      <w:lvlText w:val=""/>
      <w:lvlJc w:val="left"/>
      <w:pPr>
        <w:ind w:left="841" w:hanging="360"/>
      </w:pPr>
      <w:rPr>
        <w:rFonts w:ascii="Symbol" w:hAnsi="Symbol" w:hint="default"/>
      </w:rPr>
    </w:lvl>
    <w:lvl w:ilvl="1" w:tplc="04370003" w:tentative="1">
      <w:start w:val="1"/>
      <w:numFmt w:val="bullet"/>
      <w:lvlText w:val="o"/>
      <w:lvlJc w:val="left"/>
      <w:pPr>
        <w:ind w:left="1561" w:hanging="360"/>
      </w:pPr>
      <w:rPr>
        <w:rFonts w:ascii="Courier New" w:hAnsi="Courier New" w:cs="Courier New" w:hint="default"/>
      </w:rPr>
    </w:lvl>
    <w:lvl w:ilvl="2" w:tplc="04370005" w:tentative="1">
      <w:start w:val="1"/>
      <w:numFmt w:val="bullet"/>
      <w:lvlText w:val=""/>
      <w:lvlJc w:val="left"/>
      <w:pPr>
        <w:ind w:left="2281" w:hanging="360"/>
      </w:pPr>
      <w:rPr>
        <w:rFonts w:ascii="Wingdings" w:hAnsi="Wingdings" w:hint="default"/>
      </w:rPr>
    </w:lvl>
    <w:lvl w:ilvl="3" w:tplc="04370001" w:tentative="1">
      <w:start w:val="1"/>
      <w:numFmt w:val="bullet"/>
      <w:lvlText w:val=""/>
      <w:lvlJc w:val="left"/>
      <w:pPr>
        <w:ind w:left="3001" w:hanging="360"/>
      </w:pPr>
      <w:rPr>
        <w:rFonts w:ascii="Symbol" w:hAnsi="Symbol" w:hint="default"/>
      </w:rPr>
    </w:lvl>
    <w:lvl w:ilvl="4" w:tplc="04370003" w:tentative="1">
      <w:start w:val="1"/>
      <w:numFmt w:val="bullet"/>
      <w:lvlText w:val="o"/>
      <w:lvlJc w:val="left"/>
      <w:pPr>
        <w:ind w:left="3721" w:hanging="360"/>
      </w:pPr>
      <w:rPr>
        <w:rFonts w:ascii="Courier New" w:hAnsi="Courier New" w:cs="Courier New" w:hint="default"/>
      </w:rPr>
    </w:lvl>
    <w:lvl w:ilvl="5" w:tplc="04370005" w:tentative="1">
      <w:start w:val="1"/>
      <w:numFmt w:val="bullet"/>
      <w:lvlText w:val=""/>
      <w:lvlJc w:val="left"/>
      <w:pPr>
        <w:ind w:left="4441" w:hanging="360"/>
      </w:pPr>
      <w:rPr>
        <w:rFonts w:ascii="Wingdings" w:hAnsi="Wingdings" w:hint="default"/>
      </w:rPr>
    </w:lvl>
    <w:lvl w:ilvl="6" w:tplc="04370001" w:tentative="1">
      <w:start w:val="1"/>
      <w:numFmt w:val="bullet"/>
      <w:lvlText w:val=""/>
      <w:lvlJc w:val="left"/>
      <w:pPr>
        <w:ind w:left="5161" w:hanging="360"/>
      </w:pPr>
      <w:rPr>
        <w:rFonts w:ascii="Symbol" w:hAnsi="Symbol" w:hint="default"/>
      </w:rPr>
    </w:lvl>
    <w:lvl w:ilvl="7" w:tplc="04370003" w:tentative="1">
      <w:start w:val="1"/>
      <w:numFmt w:val="bullet"/>
      <w:lvlText w:val="o"/>
      <w:lvlJc w:val="left"/>
      <w:pPr>
        <w:ind w:left="5881" w:hanging="360"/>
      </w:pPr>
      <w:rPr>
        <w:rFonts w:ascii="Courier New" w:hAnsi="Courier New" w:cs="Courier New" w:hint="default"/>
      </w:rPr>
    </w:lvl>
    <w:lvl w:ilvl="8" w:tplc="04370005" w:tentative="1">
      <w:start w:val="1"/>
      <w:numFmt w:val="bullet"/>
      <w:lvlText w:val=""/>
      <w:lvlJc w:val="left"/>
      <w:pPr>
        <w:ind w:left="6601" w:hanging="360"/>
      </w:pPr>
      <w:rPr>
        <w:rFonts w:ascii="Wingdings" w:hAnsi="Wingdings" w:hint="default"/>
      </w:rPr>
    </w:lvl>
  </w:abstractNum>
  <w:abstractNum w:abstractNumId="13" w15:restartNumberingAfterBreak="0">
    <w:nsid w:val="212E2BCA"/>
    <w:multiLevelType w:val="multilevel"/>
    <w:tmpl w:val="2DEE93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1F410F4"/>
    <w:multiLevelType w:val="hybridMultilevel"/>
    <w:tmpl w:val="E0F6F796"/>
    <w:lvl w:ilvl="0" w:tplc="0270E214">
      <w:start w:val="1"/>
      <w:numFmt w:val="decimal"/>
      <w:lvlText w:val="%1."/>
      <w:lvlJc w:val="left"/>
      <w:pPr>
        <w:ind w:left="720" w:hanging="360"/>
      </w:pPr>
      <w:rPr>
        <w:rFonts w:ascii="Sylfaen" w:hAnsi="Sylfaen" w:hint="default"/>
      </w:rPr>
    </w:lvl>
    <w:lvl w:ilvl="1" w:tplc="CF3A5B7A">
      <w:start w:val="1"/>
      <w:numFmt w:val="lowerLetter"/>
      <w:lvlText w:val="%2."/>
      <w:lvlJc w:val="left"/>
      <w:pPr>
        <w:ind w:left="1440" w:hanging="360"/>
      </w:pPr>
    </w:lvl>
    <w:lvl w:ilvl="2" w:tplc="E7845B74">
      <w:start w:val="1"/>
      <w:numFmt w:val="lowerRoman"/>
      <w:lvlText w:val="%3."/>
      <w:lvlJc w:val="right"/>
      <w:pPr>
        <w:ind w:left="2160" w:hanging="180"/>
      </w:pPr>
    </w:lvl>
    <w:lvl w:ilvl="3" w:tplc="F2E850AC">
      <w:start w:val="1"/>
      <w:numFmt w:val="decimal"/>
      <w:lvlText w:val="%4."/>
      <w:lvlJc w:val="left"/>
      <w:pPr>
        <w:ind w:left="2880" w:hanging="360"/>
      </w:pPr>
    </w:lvl>
    <w:lvl w:ilvl="4" w:tplc="3F6207EC">
      <w:start w:val="1"/>
      <w:numFmt w:val="lowerLetter"/>
      <w:lvlText w:val="%5."/>
      <w:lvlJc w:val="left"/>
      <w:pPr>
        <w:ind w:left="3600" w:hanging="360"/>
      </w:pPr>
    </w:lvl>
    <w:lvl w:ilvl="5" w:tplc="337C79FA">
      <w:start w:val="1"/>
      <w:numFmt w:val="lowerRoman"/>
      <w:lvlText w:val="%6."/>
      <w:lvlJc w:val="right"/>
      <w:pPr>
        <w:ind w:left="4320" w:hanging="180"/>
      </w:pPr>
    </w:lvl>
    <w:lvl w:ilvl="6" w:tplc="FB00CD6A">
      <w:start w:val="1"/>
      <w:numFmt w:val="decimal"/>
      <w:lvlText w:val="%7."/>
      <w:lvlJc w:val="left"/>
      <w:pPr>
        <w:ind w:left="5040" w:hanging="360"/>
      </w:pPr>
    </w:lvl>
    <w:lvl w:ilvl="7" w:tplc="0234CB90">
      <w:start w:val="1"/>
      <w:numFmt w:val="lowerLetter"/>
      <w:lvlText w:val="%8."/>
      <w:lvlJc w:val="left"/>
      <w:pPr>
        <w:ind w:left="5760" w:hanging="360"/>
      </w:pPr>
    </w:lvl>
    <w:lvl w:ilvl="8" w:tplc="0B7C1502">
      <w:start w:val="1"/>
      <w:numFmt w:val="lowerRoman"/>
      <w:lvlText w:val="%9."/>
      <w:lvlJc w:val="right"/>
      <w:pPr>
        <w:ind w:left="6480" w:hanging="180"/>
      </w:pPr>
    </w:lvl>
  </w:abstractNum>
  <w:abstractNum w:abstractNumId="15" w15:restartNumberingAfterBreak="0">
    <w:nsid w:val="224F6150"/>
    <w:multiLevelType w:val="multilevel"/>
    <w:tmpl w:val="024678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4383EEF"/>
    <w:multiLevelType w:val="multilevel"/>
    <w:tmpl w:val="289A0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61227E4"/>
    <w:multiLevelType w:val="multilevel"/>
    <w:tmpl w:val="0ACE05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7077810"/>
    <w:multiLevelType w:val="hybridMultilevel"/>
    <w:tmpl w:val="7A8013C6"/>
    <w:lvl w:ilvl="0" w:tplc="0E148BC2">
      <w:start w:val="1"/>
      <w:numFmt w:val="bullet"/>
      <w:lvlText w:val=""/>
      <w:lvlJc w:val="left"/>
      <w:pPr>
        <w:ind w:left="720" w:hanging="360"/>
      </w:pPr>
      <w:rPr>
        <w:rFonts w:ascii="Symbol" w:hAnsi="Symbol" w:hint="default"/>
      </w:rPr>
    </w:lvl>
    <w:lvl w:ilvl="1" w:tplc="3642C8EC">
      <w:start w:val="1"/>
      <w:numFmt w:val="bullet"/>
      <w:lvlText w:val="o"/>
      <w:lvlJc w:val="left"/>
      <w:pPr>
        <w:ind w:left="1440" w:hanging="360"/>
      </w:pPr>
      <w:rPr>
        <w:rFonts w:ascii="Courier New" w:hAnsi="Courier New" w:hint="default"/>
      </w:rPr>
    </w:lvl>
    <w:lvl w:ilvl="2" w:tplc="A9C8FEAA">
      <w:start w:val="1"/>
      <w:numFmt w:val="bullet"/>
      <w:lvlText w:val=""/>
      <w:lvlJc w:val="left"/>
      <w:pPr>
        <w:ind w:left="2160" w:hanging="360"/>
      </w:pPr>
      <w:rPr>
        <w:rFonts w:ascii="Wingdings" w:hAnsi="Wingdings" w:hint="default"/>
      </w:rPr>
    </w:lvl>
    <w:lvl w:ilvl="3" w:tplc="615203E4">
      <w:start w:val="1"/>
      <w:numFmt w:val="bullet"/>
      <w:lvlText w:val=""/>
      <w:lvlJc w:val="left"/>
      <w:pPr>
        <w:ind w:left="2880" w:hanging="360"/>
      </w:pPr>
      <w:rPr>
        <w:rFonts w:ascii="Symbol" w:hAnsi="Symbol" w:hint="default"/>
      </w:rPr>
    </w:lvl>
    <w:lvl w:ilvl="4" w:tplc="B7387C86">
      <w:start w:val="1"/>
      <w:numFmt w:val="bullet"/>
      <w:lvlText w:val="o"/>
      <w:lvlJc w:val="left"/>
      <w:pPr>
        <w:ind w:left="3600" w:hanging="360"/>
      </w:pPr>
      <w:rPr>
        <w:rFonts w:ascii="Courier New" w:hAnsi="Courier New" w:hint="default"/>
      </w:rPr>
    </w:lvl>
    <w:lvl w:ilvl="5" w:tplc="87309F26">
      <w:start w:val="1"/>
      <w:numFmt w:val="bullet"/>
      <w:lvlText w:val=""/>
      <w:lvlJc w:val="left"/>
      <w:pPr>
        <w:ind w:left="4320" w:hanging="360"/>
      </w:pPr>
      <w:rPr>
        <w:rFonts w:ascii="Wingdings" w:hAnsi="Wingdings" w:hint="default"/>
      </w:rPr>
    </w:lvl>
    <w:lvl w:ilvl="6" w:tplc="11E266A4">
      <w:start w:val="1"/>
      <w:numFmt w:val="bullet"/>
      <w:lvlText w:val=""/>
      <w:lvlJc w:val="left"/>
      <w:pPr>
        <w:ind w:left="5040" w:hanging="360"/>
      </w:pPr>
      <w:rPr>
        <w:rFonts w:ascii="Symbol" w:hAnsi="Symbol" w:hint="default"/>
      </w:rPr>
    </w:lvl>
    <w:lvl w:ilvl="7" w:tplc="31ECACA4">
      <w:start w:val="1"/>
      <w:numFmt w:val="bullet"/>
      <w:lvlText w:val="o"/>
      <w:lvlJc w:val="left"/>
      <w:pPr>
        <w:ind w:left="5760" w:hanging="360"/>
      </w:pPr>
      <w:rPr>
        <w:rFonts w:ascii="Courier New" w:hAnsi="Courier New" w:hint="default"/>
      </w:rPr>
    </w:lvl>
    <w:lvl w:ilvl="8" w:tplc="B3D0AFD6">
      <w:start w:val="1"/>
      <w:numFmt w:val="bullet"/>
      <w:lvlText w:val=""/>
      <w:lvlJc w:val="left"/>
      <w:pPr>
        <w:ind w:left="6480" w:hanging="360"/>
      </w:pPr>
      <w:rPr>
        <w:rFonts w:ascii="Wingdings" w:hAnsi="Wingdings" w:hint="default"/>
      </w:rPr>
    </w:lvl>
  </w:abstractNum>
  <w:abstractNum w:abstractNumId="19" w15:restartNumberingAfterBreak="0">
    <w:nsid w:val="27356658"/>
    <w:multiLevelType w:val="multilevel"/>
    <w:tmpl w:val="1A20C7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9CF34AB"/>
    <w:multiLevelType w:val="hybridMultilevel"/>
    <w:tmpl w:val="672459A4"/>
    <w:lvl w:ilvl="0" w:tplc="04370001">
      <w:start w:val="1"/>
      <w:numFmt w:val="bullet"/>
      <w:lvlText w:val=""/>
      <w:lvlJc w:val="left"/>
      <w:pPr>
        <w:ind w:left="900" w:hanging="360"/>
      </w:pPr>
      <w:rPr>
        <w:rFonts w:ascii="Symbol" w:hAnsi="Symbol" w:hint="default"/>
      </w:rPr>
    </w:lvl>
    <w:lvl w:ilvl="1" w:tplc="04370003" w:tentative="1">
      <w:start w:val="1"/>
      <w:numFmt w:val="bullet"/>
      <w:lvlText w:val="o"/>
      <w:lvlJc w:val="left"/>
      <w:pPr>
        <w:ind w:left="1620" w:hanging="360"/>
      </w:pPr>
      <w:rPr>
        <w:rFonts w:ascii="Courier New" w:hAnsi="Courier New" w:cs="Courier New" w:hint="default"/>
      </w:rPr>
    </w:lvl>
    <w:lvl w:ilvl="2" w:tplc="04370005" w:tentative="1">
      <w:start w:val="1"/>
      <w:numFmt w:val="bullet"/>
      <w:lvlText w:val=""/>
      <w:lvlJc w:val="left"/>
      <w:pPr>
        <w:ind w:left="2340" w:hanging="360"/>
      </w:pPr>
      <w:rPr>
        <w:rFonts w:ascii="Wingdings" w:hAnsi="Wingdings" w:hint="default"/>
      </w:rPr>
    </w:lvl>
    <w:lvl w:ilvl="3" w:tplc="04370001" w:tentative="1">
      <w:start w:val="1"/>
      <w:numFmt w:val="bullet"/>
      <w:lvlText w:val=""/>
      <w:lvlJc w:val="left"/>
      <w:pPr>
        <w:ind w:left="3060" w:hanging="360"/>
      </w:pPr>
      <w:rPr>
        <w:rFonts w:ascii="Symbol" w:hAnsi="Symbol" w:hint="default"/>
      </w:rPr>
    </w:lvl>
    <w:lvl w:ilvl="4" w:tplc="04370003" w:tentative="1">
      <w:start w:val="1"/>
      <w:numFmt w:val="bullet"/>
      <w:lvlText w:val="o"/>
      <w:lvlJc w:val="left"/>
      <w:pPr>
        <w:ind w:left="3780" w:hanging="360"/>
      </w:pPr>
      <w:rPr>
        <w:rFonts w:ascii="Courier New" w:hAnsi="Courier New" w:cs="Courier New" w:hint="default"/>
      </w:rPr>
    </w:lvl>
    <w:lvl w:ilvl="5" w:tplc="04370005" w:tentative="1">
      <w:start w:val="1"/>
      <w:numFmt w:val="bullet"/>
      <w:lvlText w:val=""/>
      <w:lvlJc w:val="left"/>
      <w:pPr>
        <w:ind w:left="4500" w:hanging="360"/>
      </w:pPr>
      <w:rPr>
        <w:rFonts w:ascii="Wingdings" w:hAnsi="Wingdings" w:hint="default"/>
      </w:rPr>
    </w:lvl>
    <w:lvl w:ilvl="6" w:tplc="04370001" w:tentative="1">
      <w:start w:val="1"/>
      <w:numFmt w:val="bullet"/>
      <w:lvlText w:val=""/>
      <w:lvlJc w:val="left"/>
      <w:pPr>
        <w:ind w:left="5220" w:hanging="360"/>
      </w:pPr>
      <w:rPr>
        <w:rFonts w:ascii="Symbol" w:hAnsi="Symbol" w:hint="default"/>
      </w:rPr>
    </w:lvl>
    <w:lvl w:ilvl="7" w:tplc="04370003" w:tentative="1">
      <w:start w:val="1"/>
      <w:numFmt w:val="bullet"/>
      <w:lvlText w:val="o"/>
      <w:lvlJc w:val="left"/>
      <w:pPr>
        <w:ind w:left="5940" w:hanging="360"/>
      </w:pPr>
      <w:rPr>
        <w:rFonts w:ascii="Courier New" w:hAnsi="Courier New" w:cs="Courier New" w:hint="default"/>
      </w:rPr>
    </w:lvl>
    <w:lvl w:ilvl="8" w:tplc="04370005" w:tentative="1">
      <w:start w:val="1"/>
      <w:numFmt w:val="bullet"/>
      <w:lvlText w:val=""/>
      <w:lvlJc w:val="left"/>
      <w:pPr>
        <w:ind w:left="6660" w:hanging="360"/>
      </w:pPr>
      <w:rPr>
        <w:rFonts w:ascii="Wingdings" w:hAnsi="Wingdings" w:hint="default"/>
      </w:rPr>
    </w:lvl>
  </w:abstractNum>
  <w:abstractNum w:abstractNumId="21" w15:restartNumberingAfterBreak="0">
    <w:nsid w:val="2B2E4F77"/>
    <w:multiLevelType w:val="multilevel"/>
    <w:tmpl w:val="C220C85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C917BFA"/>
    <w:multiLevelType w:val="multilevel"/>
    <w:tmpl w:val="E6085FD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010FB35"/>
    <w:multiLevelType w:val="hybridMultilevel"/>
    <w:tmpl w:val="9DCC13B8"/>
    <w:lvl w:ilvl="0" w:tplc="E5F0EE22">
      <w:start w:val="1"/>
      <w:numFmt w:val="decimal"/>
      <w:lvlText w:val="%1."/>
      <w:lvlJc w:val="left"/>
      <w:pPr>
        <w:ind w:left="672" w:hanging="360"/>
      </w:pPr>
      <w:rPr>
        <w:rFonts w:ascii="Sylfaen" w:hAnsi="Sylfaen" w:hint="default"/>
      </w:rPr>
    </w:lvl>
    <w:lvl w:ilvl="1" w:tplc="12F6BFBA">
      <w:start w:val="1"/>
      <w:numFmt w:val="lowerLetter"/>
      <w:lvlText w:val="%2."/>
      <w:lvlJc w:val="left"/>
      <w:pPr>
        <w:ind w:left="1440" w:hanging="360"/>
      </w:pPr>
    </w:lvl>
    <w:lvl w:ilvl="2" w:tplc="B73CE5D2">
      <w:start w:val="1"/>
      <w:numFmt w:val="lowerRoman"/>
      <w:lvlText w:val="%3."/>
      <w:lvlJc w:val="right"/>
      <w:pPr>
        <w:ind w:left="2160" w:hanging="180"/>
      </w:pPr>
    </w:lvl>
    <w:lvl w:ilvl="3" w:tplc="3DE4AF82">
      <w:start w:val="1"/>
      <w:numFmt w:val="decimal"/>
      <w:lvlText w:val="%4."/>
      <w:lvlJc w:val="left"/>
      <w:pPr>
        <w:ind w:left="2880" w:hanging="360"/>
      </w:pPr>
    </w:lvl>
    <w:lvl w:ilvl="4" w:tplc="B7A2699A">
      <w:start w:val="1"/>
      <w:numFmt w:val="lowerLetter"/>
      <w:lvlText w:val="%5."/>
      <w:lvlJc w:val="left"/>
      <w:pPr>
        <w:ind w:left="3600" w:hanging="360"/>
      </w:pPr>
    </w:lvl>
    <w:lvl w:ilvl="5" w:tplc="CC5A51FA">
      <w:start w:val="1"/>
      <w:numFmt w:val="lowerRoman"/>
      <w:lvlText w:val="%6."/>
      <w:lvlJc w:val="right"/>
      <w:pPr>
        <w:ind w:left="4320" w:hanging="180"/>
      </w:pPr>
    </w:lvl>
    <w:lvl w:ilvl="6" w:tplc="64B4BC80">
      <w:start w:val="1"/>
      <w:numFmt w:val="decimal"/>
      <w:lvlText w:val="%7."/>
      <w:lvlJc w:val="left"/>
      <w:pPr>
        <w:ind w:left="5040" w:hanging="360"/>
      </w:pPr>
    </w:lvl>
    <w:lvl w:ilvl="7" w:tplc="352E989C">
      <w:start w:val="1"/>
      <w:numFmt w:val="lowerLetter"/>
      <w:lvlText w:val="%8."/>
      <w:lvlJc w:val="left"/>
      <w:pPr>
        <w:ind w:left="5760" w:hanging="360"/>
      </w:pPr>
    </w:lvl>
    <w:lvl w:ilvl="8" w:tplc="40488286">
      <w:start w:val="1"/>
      <w:numFmt w:val="lowerRoman"/>
      <w:lvlText w:val="%9."/>
      <w:lvlJc w:val="right"/>
      <w:pPr>
        <w:ind w:left="6480" w:hanging="180"/>
      </w:pPr>
    </w:lvl>
  </w:abstractNum>
  <w:abstractNum w:abstractNumId="24" w15:restartNumberingAfterBreak="0">
    <w:nsid w:val="32F6E9D4"/>
    <w:multiLevelType w:val="hybridMultilevel"/>
    <w:tmpl w:val="67708ABC"/>
    <w:lvl w:ilvl="0" w:tplc="F7589482">
      <w:start w:val="1"/>
      <w:numFmt w:val="bullet"/>
      <w:lvlText w:val=""/>
      <w:lvlJc w:val="left"/>
      <w:pPr>
        <w:ind w:left="720" w:hanging="360"/>
      </w:pPr>
      <w:rPr>
        <w:rFonts w:ascii="Symbol" w:hAnsi="Symbol" w:hint="default"/>
      </w:rPr>
    </w:lvl>
    <w:lvl w:ilvl="1" w:tplc="C78E2540">
      <w:start w:val="1"/>
      <w:numFmt w:val="bullet"/>
      <w:lvlText w:val="o"/>
      <w:lvlJc w:val="left"/>
      <w:pPr>
        <w:ind w:left="1440" w:hanging="360"/>
      </w:pPr>
      <w:rPr>
        <w:rFonts w:ascii="Courier New" w:hAnsi="Courier New" w:hint="default"/>
      </w:rPr>
    </w:lvl>
    <w:lvl w:ilvl="2" w:tplc="728252B8">
      <w:start w:val="1"/>
      <w:numFmt w:val="bullet"/>
      <w:lvlText w:val=""/>
      <w:lvlJc w:val="left"/>
      <w:pPr>
        <w:ind w:left="2160" w:hanging="360"/>
      </w:pPr>
      <w:rPr>
        <w:rFonts w:ascii="Wingdings" w:hAnsi="Wingdings" w:hint="default"/>
      </w:rPr>
    </w:lvl>
    <w:lvl w:ilvl="3" w:tplc="C2AA6BA6">
      <w:start w:val="1"/>
      <w:numFmt w:val="bullet"/>
      <w:lvlText w:val=""/>
      <w:lvlJc w:val="left"/>
      <w:pPr>
        <w:ind w:left="2880" w:hanging="360"/>
      </w:pPr>
      <w:rPr>
        <w:rFonts w:ascii="Symbol" w:hAnsi="Symbol" w:hint="default"/>
      </w:rPr>
    </w:lvl>
    <w:lvl w:ilvl="4" w:tplc="1C08BC50">
      <w:start w:val="1"/>
      <w:numFmt w:val="bullet"/>
      <w:lvlText w:val="o"/>
      <w:lvlJc w:val="left"/>
      <w:pPr>
        <w:ind w:left="3600" w:hanging="360"/>
      </w:pPr>
      <w:rPr>
        <w:rFonts w:ascii="Courier New" w:hAnsi="Courier New" w:hint="default"/>
      </w:rPr>
    </w:lvl>
    <w:lvl w:ilvl="5" w:tplc="C4CC7DC6">
      <w:start w:val="1"/>
      <w:numFmt w:val="bullet"/>
      <w:lvlText w:val=""/>
      <w:lvlJc w:val="left"/>
      <w:pPr>
        <w:ind w:left="4320" w:hanging="360"/>
      </w:pPr>
      <w:rPr>
        <w:rFonts w:ascii="Wingdings" w:hAnsi="Wingdings" w:hint="default"/>
      </w:rPr>
    </w:lvl>
    <w:lvl w:ilvl="6" w:tplc="A3663068">
      <w:start w:val="1"/>
      <w:numFmt w:val="bullet"/>
      <w:lvlText w:val=""/>
      <w:lvlJc w:val="left"/>
      <w:pPr>
        <w:ind w:left="5040" w:hanging="360"/>
      </w:pPr>
      <w:rPr>
        <w:rFonts w:ascii="Symbol" w:hAnsi="Symbol" w:hint="default"/>
      </w:rPr>
    </w:lvl>
    <w:lvl w:ilvl="7" w:tplc="928C810A">
      <w:start w:val="1"/>
      <w:numFmt w:val="bullet"/>
      <w:lvlText w:val="o"/>
      <w:lvlJc w:val="left"/>
      <w:pPr>
        <w:ind w:left="5760" w:hanging="360"/>
      </w:pPr>
      <w:rPr>
        <w:rFonts w:ascii="Courier New" w:hAnsi="Courier New" w:hint="default"/>
      </w:rPr>
    </w:lvl>
    <w:lvl w:ilvl="8" w:tplc="F8045D0A">
      <w:start w:val="1"/>
      <w:numFmt w:val="bullet"/>
      <w:lvlText w:val=""/>
      <w:lvlJc w:val="left"/>
      <w:pPr>
        <w:ind w:left="6480" w:hanging="360"/>
      </w:pPr>
      <w:rPr>
        <w:rFonts w:ascii="Wingdings" w:hAnsi="Wingdings" w:hint="default"/>
      </w:rPr>
    </w:lvl>
  </w:abstractNum>
  <w:abstractNum w:abstractNumId="25" w15:restartNumberingAfterBreak="0">
    <w:nsid w:val="36BE2C4C"/>
    <w:multiLevelType w:val="hybridMultilevel"/>
    <w:tmpl w:val="7AB293FE"/>
    <w:lvl w:ilvl="0" w:tplc="FED613F8">
      <w:start w:val="1"/>
      <w:numFmt w:val="decimal"/>
      <w:lvlText w:val="%1."/>
      <w:lvlJc w:val="left"/>
      <w:pPr>
        <w:ind w:left="720" w:hanging="360"/>
      </w:pPr>
      <w:rPr>
        <w:rFonts w:ascii="Sylfaen" w:hAnsi="Sylfaen" w:hint="default"/>
      </w:rPr>
    </w:lvl>
    <w:lvl w:ilvl="1" w:tplc="8BA83376">
      <w:start w:val="1"/>
      <w:numFmt w:val="lowerLetter"/>
      <w:lvlText w:val="%2."/>
      <w:lvlJc w:val="left"/>
      <w:pPr>
        <w:ind w:left="1440" w:hanging="360"/>
      </w:pPr>
    </w:lvl>
    <w:lvl w:ilvl="2" w:tplc="AFF6FAA0">
      <w:start w:val="1"/>
      <w:numFmt w:val="lowerRoman"/>
      <w:lvlText w:val="%3."/>
      <w:lvlJc w:val="right"/>
      <w:pPr>
        <w:ind w:left="2160" w:hanging="180"/>
      </w:pPr>
    </w:lvl>
    <w:lvl w:ilvl="3" w:tplc="591A9F7E">
      <w:start w:val="1"/>
      <w:numFmt w:val="decimal"/>
      <w:lvlText w:val="%4."/>
      <w:lvlJc w:val="left"/>
      <w:pPr>
        <w:ind w:left="2880" w:hanging="360"/>
      </w:pPr>
    </w:lvl>
    <w:lvl w:ilvl="4" w:tplc="26C23542">
      <w:start w:val="1"/>
      <w:numFmt w:val="lowerLetter"/>
      <w:lvlText w:val="%5."/>
      <w:lvlJc w:val="left"/>
      <w:pPr>
        <w:ind w:left="3600" w:hanging="360"/>
      </w:pPr>
    </w:lvl>
    <w:lvl w:ilvl="5" w:tplc="A45A7EDE">
      <w:start w:val="1"/>
      <w:numFmt w:val="lowerRoman"/>
      <w:lvlText w:val="%6."/>
      <w:lvlJc w:val="right"/>
      <w:pPr>
        <w:ind w:left="4320" w:hanging="180"/>
      </w:pPr>
    </w:lvl>
    <w:lvl w:ilvl="6" w:tplc="700A9246">
      <w:start w:val="1"/>
      <w:numFmt w:val="decimal"/>
      <w:lvlText w:val="%7."/>
      <w:lvlJc w:val="left"/>
      <w:pPr>
        <w:ind w:left="5040" w:hanging="360"/>
      </w:pPr>
    </w:lvl>
    <w:lvl w:ilvl="7" w:tplc="2034DA0E">
      <w:start w:val="1"/>
      <w:numFmt w:val="lowerLetter"/>
      <w:lvlText w:val="%8."/>
      <w:lvlJc w:val="left"/>
      <w:pPr>
        <w:ind w:left="5760" w:hanging="360"/>
      </w:pPr>
    </w:lvl>
    <w:lvl w:ilvl="8" w:tplc="C4F21ADC">
      <w:start w:val="1"/>
      <w:numFmt w:val="lowerRoman"/>
      <w:lvlText w:val="%9."/>
      <w:lvlJc w:val="right"/>
      <w:pPr>
        <w:ind w:left="6480" w:hanging="180"/>
      </w:pPr>
    </w:lvl>
  </w:abstractNum>
  <w:abstractNum w:abstractNumId="26" w15:restartNumberingAfterBreak="0">
    <w:nsid w:val="3A7C5E97"/>
    <w:multiLevelType w:val="multilevel"/>
    <w:tmpl w:val="117621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406AAB32"/>
    <w:multiLevelType w:val="hybridMultilevel"/>
    <w:tmpl w:val="4F865F04"/>
    <w:lvl w:ilvl="0" w:tplc="A596F874">
      <w:start w:val="1"/>
      <w:numFmt w:val="decimal"/>
      <w:lvlText w:val="%1."/>
      <w:lvlJc w:val="left"/>
      <w:pPr>
        <w:ind w:left="643" w:hanging="360"/>
      </w:pPr>
      <w:rPr>
        <w:rFonts w:ascii="Sylfaen" w:hAnsi="Sylfaen" w:hint="default"/>
      </w:rPr>
    </w:lvl>
    <w:lvl w:ilvl="1" w:tplc="FF4EDD4E">
      <w:start w:val="1"/>
      <w:numFmt w:val="lowerLetter"/>
      <w:lvlText w:val="%2."/>
      <w:lvlJc w:val="left"/>
      <w:pPr>
        <w:ind w:left="1440" w:hanging="360"/>
      </w:pPr>
    </w:lvl>
    <w:lvl w:ilvl="2" w:tplc="AE509ECE">
      <w:start w:val="1"/>
      <w:numFmt w:val="lowerRoman"/>
      <w:lvlText w:val="%3."/>
      <w:lvlJc w:val="right"/>
      <w:pPr>
        <w:ind w:left="2160" w:hanging="180"/>
      </w:pPr>
    </w:lvl>
    <w:lvl w:ilvl="3" w:tplc="DA4061EA">
      <w:start w:val="1"/>
      <w:numFmt w:val="decimal"/>
      <w:lvlText w:val="%4."/>
      <w:lvlJc w:val="left"/>
      <w:pPr>
        <w:ind w:left="2880" w:hanging="360"/>
      </w:pPr>
    </w:lvl>
    <w:lvl w:ilvl="4" w:tplc="EDCC4724">
      <w:start w:val="1"/>
      <w:numFmt w:val="lowerLetter"/>
      <w:lvlText w:val="%5."/>
      <w:lvlJc w:val="left"/>
      <w:pPr>
        <w:ind w:left="3600" w:hanging="360"/>
      </w:pPr>
    </w:lvl>
    <w:lvl w:ilvl="5" w:tplc="A3F226F6">
      <w:start w:val="1"/>
      <w:numFmt w:val="lowerRoman"/>
      <w:lvlText w:val="%6."/>
      <w:lvlJc w:val="right"/>
      <w:pPr>
        <w:ind w:left="4320" w:hanging="180"/>
      </w:pPr>
    </w:lvl>
    <w:lvl w:ilvl="6" w:tplc="1A4AC74A">
      <w:start w:val="1"/>
      <w:numFmt w:val="decimal"/>
      <w:lvlText w:val="%7."/>
      <w:lvlJc w:val="left"/>
      <w:pPr>
        <w:ind w:left="5040" w:hanging="360"/>
      </w:pPr>
    </w:lvl>
    <w:lvl w:ilvl="7" w:tplc="0BFC03CC">
      <w:start w:val="1"/>
      <w:numFmt w:val="lowerLetter"/>
      <w:lvlText w:val="%8."/>
      <w:lvlJc w:val="left"/>
      <w:pPr>
        <w:ind w:left="5760" w:hanging="360"/>
      </w:pPr>
    </w:lvl>
    <w:lvl w:ilvl="8" w:tplc="1B529330">
      <w:start w:val="1"/>
      <w:numFmt w:val="lowerRoman"/>
      <w:lvlText w:val="%9."/>
      <w:lvlJc w:val="right"/>
      <w:pPr>
        <w:ind w:left="6480" w:hanging="180"/>
      </w:pPr>
    </w:lvl>
  </w:abstractNum>
  <w:abstractNum w:abstractNumId="28" w15:restartNumberingAfterBreak="0">
    <w:nsid w:val="43A83AC2"/>
    <w:multiLevelType w:val="hybridMultilevel"/>
    <w:tmpl w:val="CCD6D932"/>
    <w:lvl w:ilvl="0" w:tplc="F676A162">
      <w:start w:val="1"/>
      <w:numFmt w:val="decimal"/>
      <w:lvlText w:val="%1."/>
      <w:lvlJc w:val="left"/>
      <w:pPr>
        <w:ind w:left="720" w:hanging="360"/>
      </w:pPr>
      <w:rPr>
        <w:rFonts w:ascii="Sylfaen" w:hAnsi="Sylfaen" w:hint="default"/>
      </w:rPr>
    </w:lvl>
    <w:lvl w:ilvl="1" w:tplc="B930EA56">
      <w:start w:val="1"/>
      <w:numFmt w:val="lowerLetter"/>
      <w:lvlText w:val="%2."/>
      <w:lvlJc w:val="left"/>
      <w:pPr>
        <w:ind w:left="1440" w:hanging="360"/>
      </w:pPr>
    </w:lvl>
    <w:lvl w:ilvl="2" w:tplc="95AA45D6">
      <w:start w:val="1"/>
      <w:numFmt w:val="lowerRoman"/>
      <w:lvlText w:val="%3."/>
      <w:lvlJc w:val="right"/>
      <w:pPr>
        <w:ind w:left="2160" w:hanging="180"/>
      </w:pPr>
    </w:lvl>
    <w:lvl w:ilvl="3" w:tplc="71A061DA">
      <w:start w:val="1"/>
      <w:numFmt w:val="decimal"/>
      <w:lvlText w:val="%4."/>
      <w:lvlJc w:val="left"/>
      <w:pPr>
        <w:ind w:left="2880" w:hanging="360"/>
      </w:pPr>
    </w:lvl>
    <w:lvl w:ilvl="4" w:tplc="828A8900">
      <w:start w:val="1"/>
      <w:numFmt w:val="lowerLetter"/>
      <w:lvlText w:val="%5."/>
      <w:lvlJc w:val="left"/>
      <w:pPr>
        <w:ind w:left="3600" w:hanging="360"/>
      </w:pPr>
    </w:lvl>
    <w:lvl w:ilvl="5" w:tplc="4EBCE102">
      <w:start w:val="1"/>
      <w:numFmt w:val="lowerRoman"/>
      <w:lvlText w:val="%6."/>
      <w:lvlJc w:val="right"/>
      <w:pPr>
        <w:ind w:left="4320" w:hanging="180"/>
      </w:pPr>
    </w:lvl>
    <w:lvl w:ilvl="6" w:tplc="C97C0CF2">
      <w:start w:val="1"/>
      <w:numFmt w:val="decimal"/>
      <w:lvlText w:val="%7."/>
      <w:lvlJc w:val="left"/>
      <w:pPr>
        <w:ind w:left="5040" w:hanging="360"/>
      </w:pPr>
    </w:lvl>
    <w:lvl w:ilvl="7" w:tplc="15F0196A">
      <w:start w:val="1"/>
      <w:numFmt w:val="lowerLetter"/>
      <w:lvlText w:val="%8."/>
      <w:lvlJc w:val="left"/>
      <w:pPr>
        <w:ind w:left="5760" w:hanging="360"/>
      </w:pPr>
    </w:lvl>
    <w:lvl w:ilvl="8" w:tplc="76CE4320">
      <w:start w:val="1"/>
      <w:numFmt w:val="lowerRoman"/>
      <w:lvlText w:val="%9."/>
      <w:lvlJc w:val="right"/>
      <w:pPr>
        <w:ind w:left="6480" w:hanging="180"/>
      </w:pPr>
    </w:lvl>
  </w:abstractNum>
  <w:abstractNum w:abstractNumId="29" w15:restartNumberingAfterBreak="0">
    <w:nsid w:val="476A98B3"/>
    <w:multiLevelType w:val="hybridMultilevel"/>
    <w:tmpl w:val="A0E4D608"/>
    <w:lvl w:ilvl="0" w:tplc="ABE061C0">
      <w:start w:val="1"/>
      <w:numFmt w:val="decimal"/>
      <w:lvlText w:val="%1."/>
      <w:lvlJc w:val="left"/>
      <w:pPr>
        <w:ind w:left="720" w:hanging="360"/>
      </w:pPr>
      <w:rPr>
        <w:rFonts w:ascii="Sylfaen" w:hAnsi="Sylfaen" w:hint="default"/>
      </w:rPr>
    </w:lvl>
    <w:lvl w:ilvl="1" w:tplc="6F80FCE6">
      <w:start w:val="1"/>
      <w:numFmt w:val="lowerLetter"/>
      <w:lvlText w:val="%2."/>
      <w:lvlJc w:val="left"/>
      <w:pPr>
        <w:ind w:left="1440" w:hanging="360"/>
      </w:pPr>
    </w:lvl>
    <w:lvl w:ilvl="2" w:tplc="A094F490">
      <w:start w:val="1"/>
      <w:numFmt w:val="lowerRoman"/>
      <w:lvlText w:val="%3."/>
      <w:lvlJc w:val="right"/>
      <w:pPr>
        <w:ind w:left="2160" w:hanging="180"/>
      </w:pPr>
    </w:lvl>
    <w:lvl w:ilvl="3" w:tplc="C9BA9398">
      <w:start w:val="1"/>
      <w:numFmt w:val="decimal"/>
      <w:lvlText w:val="%4."/>
      <w:lvlJc w:val="left"/>
      <w:pPr>
        <w:ind w:left="2880" w:hanging="360"/>
      </w:pPr>
    </w:lvl>
    <w:lvl w:ilvl="4" w:tplc="913292F6">
      <w:start w:val="1"/>
      <w:numFmt w:val="lowerLetter"/>
      <w:lvlText w:val="%5."/>
      <w:lvlJc w:val="left"/>
      <w:pPr>
        <w:ind w:left="3600" w:hanging="360"/>
      </w:pPr>
    </w:lvl>
    <w:lvl w:ilvl="5" w:tplc="6A662D58">
      <w:start w:val="1"/>
      <w:numFmt w:val="lowerRoman"/>
      <w:lvlText w:val="%6."/>
      <w:lvlJc w:val="right"/>
      <w:pPr>
        <w:ind w:left="4320" w:hanging="180"/>
      </w:pPr>
    </w:lvl>
    <w:lvl w:ilvl="6" w:tplc="14D48850">
      <w:start w:val="1"/>
      <w:numFmt w:val="decimal"/>
      <w:lvlText w:val="%7."/>
      <w:lvlJc w:val="left"/>
      <w:pPr>
        <w:ind w:left="5040" w:hanging="360"/>
      </w:pPr>
    </w:lvl>
    <w:lvl w:ilvl="7" w:tplc="DBA61D3E">
      <w:start w:val="1"/>
      <w:numFmt w:val="lowerLetter"/>
      <w:lvlText w:val="%8."/>
      <w:lvlJc w:val="left"/>
      <w:pPr>
        <w:ind w:left="5760" w:hanging="360"/>
      </w:pPr>
    </w:lvl>
    <w:lvl w:ilvl="8" w:tplc="2A5C818C">
      <w:start w:val="1"/>
      <w:numFmt w:val="lowerRoman"/>
      <w:lvlText w:val="%9."/>
      <w:lvlJc w:val="right"/>
      <w:pPr>
        <w:ind w:left="6480" w:hanging="180"/>
      </w:pPr>
    </w:lvl>
  </w:abstractNum>
  <w:abstractNum w:abstractNumId="30" w15:restartNumberingAfterBreak="0">
    <w:nsid w:val="481E7629"/>
    <w:multiLevelType w:val="multilevel"/>
    <w:tmpl w:val="BF3E3A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49CD6949"/>
    <w:multiLevelType w:val="hybridMultilevel"/>
    <w:tmpl w:val="43B03BD4"/>
    <w:lvl w:ilvl="0" w:tplc="B956CE4C">
      <w:start w:val="1"/>
      <w:numFmt w:val="bullet"/>
      <w:lvlText w:val=""/>
      <w:lvlJc w:val="left"/>
      <w:pPr>
        <w:ind w:left="677" w:hanging="360"/>
      </w:pPr>
      <w:rPr>
        <w:rFonts w:ascii="Symbol" w:hAnsi="Symbol" w:hint="default"/>
      </w:rPr>
    </w:lvl>
    <w:lvl w:ilvl="1" w:tplc="D0E6A352">
      <w:start w:val="1"/>
      <w:numFmt w:val="bullet"/>
      <w:lvlText w:val="o"/>
      <w:lvlJc w:val="left"/>
      <w:pPr>
        <w:ind w:left="1440" w:hanging="360"/>
      </w:pPr>
      <w:rPr>
        <w:rFonts w:ascii="Courier New" w:hAnsi="Courier New" w:hint="default"/>
      </w:rPr>
    </w:lvl>
    <w:lvl w:ilvl="2" w:tplc="F5B855C0">
      <w:start w:val="1"/>
      <w:numFmt w:val="bullet"/>
      <w:lvlText w:val=""/>
      <w:lvlJc w:val="left"/>
      <w:pPr>
        <w:ind w:left="2160" w:hanging="360"/>
      </w:pPr>
      <w:rPr>
        <w:rFonts w:ascii="Wingdings" w:hAnsi="Wingdings" w:hint="default"/>
      </w:rPr>
    </w:lvl>
    <w:lvl w:ilvl="3" w:tplc="0DD62CF4">
      <w:start w:val="1"/>
      <w:numFmt w:val="bullet"/>
      <w:lvlText w:val=""/>
      <w:lvlJc w:val="left"/>
      <w:pPr>
        <w:ind w:left="2880" w:hanging="360"/>
      </w:pPr>
      <w:rPr>
        <w:rFonts w:ascii="Symbol" w:hAnsi="Symbol" w:hint="default"/>
      </w:rPr>
    </w:lvl>
    <w:lvl w:ilvl="4" w:tplc="063EFB52">
      <w:start w:val="1"/>
      <w:numFmt w:val="bullet"/>
      <w:lvlText w:val="o"/>
      <w:lvlJc w:val="left"/>
      <w:pPr>
        <w:ind w:left="3600" w:hanging="360"/>
      </w:pPr>
      <w:rPr>
        <w:rFonts w:ascii="Courier New" w:hAnsi="Courier New" w:hint="default"/>
      </w:rPr>
    </w:lvl>
    <w:lvl w:ilvl="5" w:tplc="11B25646">
      <w:start w:val="1"/>
      <w:numFmt w:val="bullet"/>
      <w:lvlText w:val=""/>
      <w:lvlJc w:val="left"/>
      <w:pPr>
        <w:ind w:left="4320" w:hanging="360"/>
      </w:pPr>
      <w:rPr>
        <w:rFonts w:ascii="Wingdings" w:hAnsi="Wingdings" w:hint="default"/>
      </w:rPr>
    </w:lvl>
    <w:lvl w:ilvl="6" w:tplc="4DE22E02">
      <w:start w:val="1"/>
      <w:numFmt w:val="bullet"/>
      <w:lvlText w:val=""/>
      <w:lvlJc w:val="left"/>
      <w:pPr>
        <w:ind w:left="5040" w:hanging="360"/>
      </w:pPr>
      <w:rPr>
        <w:rFonts w:ascii="Symbol" w:hAnsi="Symbol" w:hint="default"/>
      </w:rPr>
    </w:lvl>
    <w:lvl w:ilvl="7" w:tplc="5FE432EE">
      <w:start w:val="1"/>
      <w:numFmt w:val="bullet"/>
      <w:lvlText w:val="o"/>
      <w:lvlJc w:val="left"/>
      <w:pPr>
        <w:ind w:left="5760" w:hanging="360"/>
      </w:pPr>
      <w:rPr>
        <w:rFonts w:ascii="Courier New" w:hAnsi="Courier New" w:hint="default"/>
      </w:rPr>
    </w:lvl>
    <w:lvl w:ilvl="8" w:tplc="1C8698DA">
      <w:start w:val="1"/>
      <w:numFmt w:val="bullet"/>
      <w:lvlText w:val=""/>
      <w:lvlJc w:val="left"/>
      <w:pPr>
        <w:ind w:left="6480" w:hanging="360"/>
      </w:pPr>
      <w:rPr>
        <w:rFonts w:ascii="Wingdings" w:hAnsi="Wingdings" w:hint="default"/>
      </w:rPr>
    </w:lvl>
  </w:abstractNum>
  <w:abstractNum w:abstractNumId="32" w15:restartNumberingAfterBreak="0">
    <w:nsid w:val="4EB286C5"/>
    <w:multiLevelType w:val="hybridMultilevel"/>
    <w:tmpl w:val="6E1E122E"/>
    <w:lvl w:ilvl="0" w:tplc="E056C094">
      <w:start w:val="1"/>
      <w:numFmt w:val="decimal"/>
      <w:lvlText w:val="%1."/>
      <w:lvlJc w:val="left"/>
      <w:pPr>
        <w:ind w:left="720" w:hanging="360"/>
      </w:pPr>
      <w:rPr>
        <w:rFonts w:ascii="Sylfaen" w:hAnsi="Sylfaen" w:hint="default"/>
      </w:rPr>
    </w:lvl>
    <w:lvl w:ilvl="1" w:tplc="A29A5E84">
      <w:start w:val="1"/>
      <w:numFmt w:val="lowerLetter"/>
      <w:lvlText w:val="%2."/>
      <w:lvlJc w:val="left"/>
      <w:pPr>
        <w:ind w:left="1440" w:hanging="360"/>
      </w:pPr>
    </w:lvl>
    <w:lvl w:ilvl="2" w:tplc="59DE2A26">
      <w:start w:val="1"/>
      <w:numFmt w:val="lowerRoman"/>
      <w:lvlText w:val="%3."/>
      <w:lvlJc w:val="right"/>
      <w:pPr>
        <w:ind w:left="2160" w:hanging="180"/>
      </w:pPr>
    </w:lvl>
    <w:lvl w:ilvl="3" w:tplc="3738CAE0">
      <w:start w:val="1"/>
      <w:numFmt w:val="decimal"/>
      <w:lvlText w:val="%4."/>
      <w:lvlJc w:val="left"/>
      <w:pPr>
        <w:ind w:left="2880" w:hanging="360"/>
      </w:pPr>
    </w:lvl>
    <w:lvl w:ilvl="4" w:tplc="8E58401A">
      <w:start w:val="1"/>
      <w:numFmt w:val="lowerLetter"/>
      <w:lvlText w:val="%5."/>
      <w:lvlJc w:val="left"/>
      <w:pPr>
        <w:ind w:left="3600" w:hanging="360"/>
      </w:pPr>
    </w:lvl>
    <w:lvl w:ilvl="5" w:tplc="826E43F8">
      <w:start w:val="1"/>
      <w:numFmt w:val="lowerRoman"/>
      <w:lvlText w:val="%6."/>
      <w:lvlJc w:val="right"/>
      <w:pPr>
        <w:ind w:left="4320" w:hanging="180"/>
      </w:pPr>
    </w:lvl>
    <w:lvl w:ilvl="6" w:tplc="F8E87ABC">
      <w:start w:val="1"/>
      <w:numFmt w:val="decimal"/>
      <w:lvlText w:val="%7."/>
      <w:lvlJc w:val="left"/>
      <w:pPr>
        <w:ind w:left="5040" w:hanging="360"/>
      </w:pPr>
    </w:lvl>
    <w:lvl w:ilvl="7" w:tplc="0E10CCDC">
      <w:start w:val="1"/>
      <w:numFmt w:val="lowerLetter"/>
      <w:lvlText w:val="%8."/>
      <w:lvlJc w:val="left"/>
      <w:pPr>
        <w:ind w:left="5760" w:hanging="360"/>
      </w:pPr>
    </w:lvl>
    <w:lvl w:ilvl="8" w:tplc="D0EA36A8">
      <w:start w:val="1"/>
      <w:numFmt w:val="lowerRoman"/>
      <w:lvlText w:val="%9."/>
      <w:lvlJc w:val="right"/>
      <w:pPr>
        <w:ind w:left="6480" w:hanging="180"/>
      </w:pPr>
    </w:lvl>
  </w:abstractNum>
  <w:abstractNum w:abstractNumId="33" w15:restartNumberingAfterBreak="0">
    <w:nsid w:val="4EFDA3F1"/>
    <w:multiLevelType w:val="hybridMultilevel"/>
    <w:tmpl w:val="52C48384"/>
    <w:lvl w:ilvl="0" w:tplc="DDB28156">
      <w:start w:val="1"/>
      <w:numFmt w:val="bullet"/>
      <w:lvlText w:val=""/>
      <w:lvlJc w:val="left"/>
      <w:pPr>
        <w:ind w:left="720" w:hanging="360"/>
      </w:pPr>
      <w:rPr>
        <w:rFonts w:ascii="Symbol" w:hAnsi="Symbol" w:hint="default"/>
      </w:rPr>
    </w:lvl>
    <w:lvl w:ilvl="1" w:tplc="26F026DC">
      <w:start w:val="1"/>
      <w:numFmt w:val="bullet"/>
      <w:lvlText w:val="o"/>
      <w:lvlJc w:val="left"/>
      <w:pPr>
        <w:ind w:left="1440" w:hanging="360"/>
      </w:pPr>
      <w:rPr>
        <w:rFonts w:ascii="Courier New" w:hAnsi="Courier New" w:hint="default"/>
      </w:rPr>
    </w:lvl>
    <w:lvl w:ilvl="2" w:tplc="4446A00A">
      <w:start w:val="1"/>
      <w:numFmt w:val="bullet"/>
      <w:lvlText w:val=""/>
      <w:lvlJc w:val="left"/>
      <w:pPr>
        <w:ind w:left="2160" w:hanging="360"/>
      </w:pPr>
      <w:rPr>
        <w:rFonts w:ascii="Wingdings" w:hAnsi="Wingdings" w:hint="default"/>
      </w:rPr>
    </w:lvl>
    <w:lvl w:ilvl="3" w:tplc="291EE5C8">
      <w:start w:val="1"/>
      <w:numFmt w:val="bullet"/>
      <w:lvlText w:val=""/>
      <w:lvlJc w:val="left"/>
      <w:pPr>
        <w:ind w:left="2880" w:hanging="360"/>
      </w:pPr>
      <w:rPr>
        <w:rFonts w:ascii="Symbol" w:hAnsi="Symbol" w:hint="default"/>
      </w:rPr>
    </w:lvl>
    <w:lvl w:ilvl="4" w:tplc="EE722AE0">
      <w:start w:val="1"/>
      <w:numFmt w:val="bullet"/>
      <w:lvlText w:val="o"/>
      <w:lvlJc w:val="left"/>
      <w:pPr>
        <w:ind w:left="3600" w:hanging="360"/>
      </w:pPr>
      <w:rPr>
        <w:rFonts w:ascii="Courier New" w:hAnsi="Courier New" w:hint="default"/>
      </w:rPr>
    </w:lvl>
    <w:lvl w:ilvl="5" w:tplc="4FA27D98">
      <w:start w:val="1"/>
      <w:numFmt w:val="bullet"/>
      <w:lvlText w:val=""/>
      <w:lvlJc w:val="left"/>
      <w:pPr>
        <w:ind w:left="4320" w:hanging="360"/>
      </w:pPr>
      <w:rPr>
        <w:rFonts w:ascii="Wingdings" w:hAnsi="Wingdings" w:hint="default"/>
      </w:rPr>
    </w:lvl>
    <w:lvl w:ilvl="6" w:tplc="9A5A0E5A">
      <w:start w:val="1"/>
      <w:numFmt w:val="bullet"/>
      <w:lvlText w:val=""/>
      <w:lvlJc w:val="left"/>
      <w:pPr>
        <w:ind w:left="5040" w:hanging="360"/>
      </w:pPr>
      <w:rPr>
        <w:rFonts w:ascii="Symbol" w:hAnsi="Symbol" w:hint="default"/>
      </w:rPr>
    </w:lvl>
    <w:lvl w:ilvl="7" w:tplc="D132F7A8">
      <w:start w:val="1"/>
      <w:numFmt w:val="bullet"/>
      <w:lvlText w:val="o"/>
      <w:lvlJc w:val="left"/>
      <w:pPr>
        <w:ind w:left="5760" w:hanging="360"/>
      </w:pPr>
      <w:rPr>
        <w:rFonts w:ascii="Courier New" w:hAnsi="Courier New" w:hint="default"/>
      </w:rPr>
    </w:lvl>
    <w:lvl w:ilvl="8" w:tplc="68E23C1A">
      <w:start w:val="1"/>
      <w:numFmt w:val="bullet"/>
      <w:lvlText w:val=""/>
      <w:lvlJc w:val="left"/>
      <w:pPr>
        <w:ind w:left="6480" w:hanging="360"/>
      </w:pPr>
      <w:rPr>
        <w:rFonts w:ascii="Wingdings" w:hAnsi="Wingdings" w:hint="default"/>
      </w:rPr>
    </w:lvl>
  </w:abstractNum>
  <w:abstractNum w:abstractNumId="34" w15:restartNumberingAfterBreak="0">
    <w:nsid w:val="4FA090F8"/>
    <w:multiLevelType w:val="hybridMultilevel"/>
    <w:tmpl w:val="847299FE"/>
    <w:lvl w:ilvl="0" w:tplc="2ED29CB0">
      <w:start w:val="1"/>
      <w:numFmt w:val="decimal"/>
      <w:lvlText w:val="%1."/>
      <w:lvlJc w:val="left"/>
      <w:pPr>
        <w:ind w:left="720" w:hanging="360"/>
      </w:pPr>
      <w:rPr>
        <w:rFonts w:ascii="Sylfaen" w:hAnsi="Sylfaen" w:hint="default"/>
      </w:rPr>
    </w:lvl>
    <w:lvl w:ilvl="1" w:tplc="AAC84F72">
      <w:start w:val="1"/>
      <w:numFmt w:val="lowerLetter"/>
      <w:lvlText w:val="%2."/>
      <w:lvlJc w:val="left"/>
      <w:pPr>
        <w:ind w:left="1440" w:hanging="360"/>
      </w:pPr>
    </w:lvl>
    <w:lvl w:ilvl="2" w:tplc="59B2712E">
      <w:start w:val="1"/>
      <w:numFmt w:val="lowerRoman"/>
      <w:lvlText w:val="%3."/>
      <w:lvlJc w:val="right"/>
      <w:pPr>
        <w:ind w:left="2160" w:hanging="180"/>
      </w:pPr>
    </w:lvl>
    <w:lvl w:ilvl="3" w:tplc="7C928BFA">
      <w:start w:val="1"/>
      <w:numFmt w:val="decimal"/>
      <w:lvlText w:val="%4."/>
      <w:lvlJc w:val="left"/>
      <w:pPr>
        <w:ind w:left="2880" w:hanging="360"/>
      </w:pPr>
    </w:lvl>
    <w:lvl w:ilvl="4" w:tplc="56989CE0">
      <w:start w:val="1"/>
      <w:numFmt w:val="lowerLetter"/>
      <w:lvlText w:val="%5."/>
      <w:lvlJc w:val="left"/>
      <w:pPr>
        <w:ind w:left="3600" w:hanging="360"/>
      </w:pPr>
    </w:lvl>
    <w:lvl w:ilvl="5" w:tplc="DF66DCCA">
      <w:start w:val="1"/>
      <w:numFmt w:val="lowerRoman"/>
      <w:lvlText w:val="%6."/>
      <w:lvlJc w:val="right"/>
      <w:pPr>
        <w:ind w:left="4320" w:hanging="180"/>
      </w:pPr>
    </w:lvl>
    <w:lvl w:ilvl="6" w:tplc="F18AE336">
      <w:start w:val="1"/>
      <w:numFmt w:val="decimal"/>
      <w:lvlText w:val="%7."/>
      <w:lvlJc w:val="left"/>
      <w:pPr>
        <w:ind w:left="5040" w:hanging="360"/>
      </w:pPr>
    </w:lvl>
    <w:lvl w:ilvl="7" w:tplc="49E4FE9A">
      <w:start w:val="1"/>
      <w:numFmt w:val="lowerLetter"/>
      <w:lvlText w:val="%8."/>
      <w:lvlJc w:val="left"/>
      <w:pPr>
        <w:ind w:left="5760" w:hanging="360"/>
      </w:pPr>
    </w:lvl>
    <w:lvl w:ilvl="8" w:tplc="02804C3E">
      <w:start w:val="1"/>
      <w:numFmt w:val="lowerRoman"/>
      <w:lvlText w:val="%9."/>
      <w:lvlJc w:val="right"/>
      <w:pPr>
        <w:ind w:left="6480" w:hanging="180"/>
      </w:pPr>
    </w:lvl>
  </w:abstractNum>
  <w:abstractNum w:abstractNumId="35" w15:restartNumberingAfterBreak="0">
    <w:nsid w:val="4FDB5C03"/>
    <w:multiLevelType w:val="hybridMultilevel"/>
    <w:tmpl w:val="C71AB4B6"/>
    <w:lvl w:ilvl="0" w:tplc="5CACB3C4">
      <w:start w:val="1"/>
      <w:numFmt w:val="bullet"/>
      <w:lvlText w:val=""/>
      <w:lvlJc w:val="left"/>
      <w:pPr>
        <w:ind w:left="720" w:hanging="360"/>
      </w:pPr>
      <w:rPr>
        <w:rFonts w:ascii="Symbol" w:hAnsi="Symbol" w:hint="default"/>
      </w:rPr>
    </w:lvl>
    <w:lvl w:ilvl="1" w:tplc="F7AE8EBA">
      <w:start w:val="1"/>
      <w:numFmt w:val="bullet"/>
      <w:lvlText w:val="o"/>
      <w:lvlJc w:val="left"/>
      <w:pPr>
        <w:ind w:left="1440" w:hanging="360"/>
      </w:pPr>
      <w:rPr>
        <w:rFonts w:ascii="Courier New" w:hAnsi="Courier New" w:hint="default"/>
      </w:rPr>
    </w:lvl>
    <w:lvl w:ilvl="2" w:tplc="15C237A6">
      <w:start w:val="1"/>
      <w:numFmt w:val="bullet"/>
      <w:lvlText w:val=""/>
      <w:lvlJc w:val="left"/>
      <w:pPr>
        <w:ind w:left="2160" w:hanging="360"/>
      </w:pPr>
      <w:rPr>
        <w:rFonts w:ascii="Wingdings" w:hAnsi="Wingdings" w:hint="default"/>
      </w:rPr>
    </w:lvl>
    <w:lvl w:ilvl="3" w:tplc="29AAC0A8">
      <w:start w:val="1"/>
      <w:numFmt w:val="bullet"/>
      <w:lvlText w:val=""/>
      <w:lvlJc w:val="left"/>
      <w:pPr>
        <w:ind w:left="2880" w:hanging="360"/>
      </w:pPr>
      <w:rPr>
        <w:rFonts w:ascii="Symbol" w:hAnsi="Symbol" w:hint="default"/>
      </w:rPr>
    </w:lvl>
    <w:lvl w:ilvl="4" w:tplc="691A9F38">
      <w:start w:val="1"/>
      <w:numFmt w:val="bullet"/>
      <w:lvlText w:val="o"/>
      <w:lvlJc w:val="left"/>
      <w:pPr>
        <w:ind w:left="3600" w:hanging="360"/>
      </w:pPr>
      <w:rPr>
        <w:rFonts w:ascii="Courier New" w:hAnsi="Courier New" w:hint="default"/>
      </w:rPr>
    </w:lvl>
    <w:lvl w:ilvl="5" w:tplc="949C8B88">
      <w:start w:val="1"/>
      <w:numFmt w:val="bullet"/>
      <w:lvlText w:val=""/>
      <w:lvlJc w:val="left"/>
      <w:pPr>
        <w:ind w:left="4320" w:hanging="360"/>
      </w:pPr>
      <w:rPr>
        <w:rFonts w:ascii="Wingdings" w:hAnsi="Wingdings" w:hint="default"/>
      </w:rPr>
    </w:lvl>
    <w:lvl w:ilvl="6" w:tplc="77661030">
      <w:start w:val="1"/>
      <w:numFmt w:val="bullet"/>
      <w:lvlText w:val=""/>
      <w:lvlJc w:val="left"/>
      <w:pPr>
        <w:ind w:left="5040" w:hanging="360"/>
      </w:pPr>
      <w:rPr>
        <w:rFonts w:ascii="Symbol" w:hAnsi="Symbol" w:hint="default"/>
      </w:rPr>
    </w:lvl>
    <w:lvl w:ilvl="7" w:tplc="6824C1D8">
      <w:start w:val="1"/>
      <w:numFmt w:val="bullet"/>
      <w:lvlText w:val="o"/>
      <w:lvlJc w:val="left"/>
      <w:pPr>
        <w:ind w:left="5760" w:hanging="360"/>
      </w:pPr>
      <w:rPr>
        <w:rFonts w:ascii="Courier New" w:hAnsi="Courier New" w:hint="default"/>
      </w:rPr>
    </w:lvl>
    <w:lvl w:ilvl="8" w:tplc="29BC9F92">
      <w:start w:val="1"/>
      <w:numFmt w:val="bullet"/>
      <w:lvlText w:val=""/>
      <w:lvlJc w:val="left"/>
      <w:pPr>
        <w:ind w:left="6480" w:hanging="360"/>
      </w:pPr>
      <w:rPr>
        <w:rFonts w:ascii="Wingdings" w:hAnsi="Wingdings" w:hint="default"/>
      </w:rPr>
    </w:lvl>
  </w:abstractNum>
  <w:abstractNum w:abstractNumId="36" w15:restartNumberingAfterBreak="0">
    <w:nsid w:val="53142A4F"/>
    <w:multiLevelType w:val="hybridMultilevel"/>
    <w:tmpl w:val="0ED67742"/>
    <w:lvl w:ilvl="0" w:tplc="A59845AE">
      <w:start w:val="1"/>
      <w:numFmt w:val="bullet"/>
      <w:lvlText w:val=""/>
      <w:lvlJc w:val="left"/>
      <w:pPr>
        <w:ind w:left="720" w:hanging="360"/>
      </w:pPr>
      <w:rPr>
        <w:rFonts w:ascii="Symbol" w:hAnsi="Symbol" w:hint="default"/>
      </w:rPr>
    </w:lvl>
    <w:lvl w:ilvl="1" w:tplc="B3AC653E">
      <w:start w:val="1"/>
      <w:numFmt w:val="bullet"/>
      <w:lvlText w:val="o"/>
      <w:lvlJc w:val="left"/>
      <w:pPr>
        <w:ind w:left="1440" w:hanging="360"/>
      </w:pPr>
      <w:rPr>
        <w:rFonts w:ascii="Courier New" w:hAnsi="Courier New" w:hint="default"/>
      </w:rPr>
    </w:lvl>
    <w:lvl w:ilvl="2" w:tplc="73561586">
      <w:start w:val="1"/>
      <w:numFmt w:val="bullet"/>
      <w:lvlText w:val=""/>
      <w:lvlJc w:val="left"/>
      <w:pPr>
        <w:ind w:left="2160" w:hanging="360"/>
      </w:pPr>
      <w:rPr>
        <w:rFonts w:ascii="Wingdings" w:hAnsi="Wingdings" w:hint="default"/>
      </w:rPr>
    </w:lvl>
    <w:lvl w:ilvl="3" w:tplc="FABA6848">
      <w:start w:val="1"/>
      <w:numFmt w:val="bullet"/>
      <w:lvlText w:val=""/>
      <w:lvlJc w:val="left"/>
      <w:pPr>
        <w:ind w:left="2880" w:hanging="360"/>
      </w:pPr>
      <w:rPr>
        <w:rFonts w:ascii="Symbol" w:hAnsi="Symbol" w:hint="default"/>
      </w:rPr>
    </w:lvl>
    <w:lvl w:ilvl="4" w:tplc="02FE49CA">
      <w:start w:val="1"/>
      <w:numFmt w:val="bullet"/>
      <w:lvlText w:val="o"/>
      <w:lvlJc w:val="left"/>
      <w:pPr>
        <w:ind w:left="3600" w:hanging="360"/>
      </w:pPr>
      <w:rPr>
        <w:rFonts w:ascii="Courier New" w:hAnsi="Courier New" w:hint="default"/>
      </w:rPr>
    </w:lvl>
    <w:lvl w:ilvl="5" w:tplc="215C3B74">
      <w:start w:val="1"/>
      <w:numFmt w:val="bullet"/>
      <w:lvlText w:val=""/>
      <w:lvlJc w:val="left"/>
      <w:pPr>
        <w:ind w:left="4320" w:hanging="360"/>
      </w:pPr>
      <w:rPr>
        <w:rFonts w:ascii="Wingdings" w:hAnsi="Wingdings" w:hint="default"/>
      </w:rPr>
    </w:lvl>
    <w:lvl w:ilvl="6" w:tplc="2DE4099C">
      <w:start w:val="1"/>
      <w:numFmt w:val="bullet"/>
      <w:lvlText w:val=""/>
      <w:lvlJc w:val="left"/>
      <w:pPr>
        <w:ind w:left="5040" w:hanging="360"/>
      </w:pPr>
      <w:rPr>
        <w:rFonts w:ascii="Symbol" w:hAnsi="Symbol" w:hint="default"/>
      </w:rPr>
    </w:lvl>
    <w:lvl w:ilvl="7" w:tplc="F93AF2A4">
      <w:start w:val="1"/>
      <w:numFmt w:val="bullet"/>
      <w:lvlText w:val="o"/>
      <w:lvlJc w:val="left"/>
      <w:pPr>
        <w:ind w:left="5760" w:hanging="360"/>
      </w:pPr>
      <w:rPr>
        <w:rFonts w:ascii="Courier New" w:hAnsi="Courier New" w:hint="default"/>
      </w:rPr>
    </w:lvl>
    <w:lvl w:ilvl="8" w:tplc="29AC2C7E">
      <w:start w:val="1"/>
      <w:numFmt w:val="bullet"/>
      <w:lvlText w:val=""/>
      <w:lvlJc w:val="left"/>
      <w:pPr>
        <w:ind w:left="6480" w:hanging="360"/>
      </w:pPr>
      <w:rPr>
        <w:rFonts w:ascii="Wingdings" w:hAnsi="Wingdings" w:hint="default"/>
      </w:rPr>
    </w:lvl>
  </w:abstractNum>
  <w:abstractNum w:abstractNumId="37" w15:restartNumberingAfterBreak="0">
    <w:nsid w:val="55B54157"/>
    <w:multiLevelType w:val="multilevel"/>
    <w:tmpl w:val="D5EC44A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5782A782"/>
    <w:multiLevelType w:val="hybridMultilevel"/>
    <w:tmpl w:val="A10E2E32"/>
    <w:lvl w:ilvl="0" w:tplc="7A0ED2C6">
      <w:start w:val="1"/>
      <w:numFmt w:val="decimal"/>
      <w:lvlText w:val="%1."/>
      <w:lvlJc w:val="left"/>
      <w:pPr>
        <w:ind w:left="720" w:hanging="360"/>
      </w:pPr>
      <w:rPr>
        <w:rFonts w:ascii="Sylfaen" w:hAnsi="Sylfaen" w:hint="default"/>
      </w:rPr>
    </w:lvl>
    <w:lvl w:ilvl="1" w:tplc="6FFC94E8">
      <w:start w:val="1"/>
      <w:numFmt w:val="lowerLetter"/>
      <w:lvlText w:val="%2."/>
      <w:lvlJc w:val="left"/>
      <w:pPr>
        <w:ind w:left="1440" w:hanging="360"/>
      </w:pPr>
    </w:lvl>
    <w:lvl w:ilvl="2" w:tplc="F0A20CFA">
      <w:start w:val="1"/>
      <w:numFmt w:val="lowerRoman"/>
      <w:lvlText w:val="%3."/>
      <w:lvlJc w:val="right"/>
      <w:pPr>
        <w:ind w:left="2160" w:hanging="180"/>
      </w:pPr>
    </w:lvl>
    <w:lvl w:ilvl="3" w:tplc="53C8A038">
      <w:start w:val="1"/>
      <w:numFmt w:val="decimal"/>
      <w:lvlText w:val="%4."/>
      <w:lvlJc w:val="left"/>
      <w:pPr>
        <w:ind w:left="2880" w:hanging="360"/>
      </w:pPr>
    </w:lvl>
    <w:lvl w:ilvl="4" w:tplc="168E9E8C">
      <w:start w:val="1"/>
      <w:numFmt w:val="lowerLetter"/>
      <w:lvlText w:val="%5."/>
      <w:lvlJc w:val="left"/>
      <w:pPr>
        <w:ind w:left="3600" w:hanging="360"/>
      </w:pPr>
    </w:lvl>
    <w:lvl w:ilvl="5" w:tplc="D7B24214">
      <w:start w:val="1"/>
      <w:numFmt w:val="lowerRoman"/>
      <w:lvlText w:val="%6."/>
      <w:lvlJc w:val="right"/>
      <w:pPr>
        <w:ind w:left="4320" w:hanging="180"/>
      </w:pPr>
    </w:lvl>
    <w:lvl w:ilvl="6" w:tplc="6748C1B4">
      <w:start w:val="1"/>
      <w:numFmt w:val="decimal"/>
      <w:lvlText w:val="%7."/>
      <w:lvlJc w:val="left"/>
      <w:pPr>
        <w:ind w:left="5040" w:hanging="360"/>
      </w:pPr>
    </w:lvl>
    <w:lvl w:ilvl="7" w:tplc="D06AFF72">
      <w:start w:val="1"/>
      <w:numFmt w:val="lowerLetter"/>
      <w:lvlText w:val="%8."/>
      <w:lvlJc w:val="left"/>
      <w:pPr>
        <w:ind w:left="5760" w:hanging="360"/>
      </w:pPr>
    </w:lvl>
    <w:lvl w:ilvl="8" w:tplc="4E9ABDD6">
      <w:start w:val="1"/>
      <w:numFmt w:val="lowerRoman"/>
      <w:lvlText w:val="%9."/>
      <w:lvlJc w:val="right"/>
      <w:pPr>
        <w:ind w:left="6480" w:hanging="180"/>
      </w:pPr>
    </w:lvl>
  </w:abstractNum>
  <w:abstractNum w:abstractNumId="39" w15:restartNumberingAfterBreak="0">
    <w:nsid w:val="6048C48C"/>
    <w:multiLevelType w:val="hybridMultilevel"/>
    <w:tmpl w:val="914C7AFA"/>
    <w:lvl w:ilvl="0" w:tplc="489012D6">
      <w:start w:val="1"/>
      <w:numFmt w:val="bullet"/>
      <w:lvlText w:val=""/>
      <w:lvlJc w:val="left"/>
      <w:pPr>
        <w:ind w:left="360" w:hanging="360"/>
      </w:pPr>
      <w:rPr>
        <w:rFonts w:ascii="Symbol" w:hAnsi="Symbol" w:hint="default"/>
      </w:rPr>
    </w:lvl>
    <w:lvl w:ilvl="1" w:tplc="DD78F51A">
      <w:start w:val="1"/>
      <w:numFmt w:val="bullet"/>
      <w:lvlText w:val="o"/>
      <w:lvlJc w:val="left"/>
      <w:pPr>
        <w:ind w:left="1440" w:hanging="360"/>
      </w:pPr>
      <w:rPr>
        <w:rFonts w:ascii="Courier New" w:hAnsi="Courier New" w:hint="default"/>
      </w:rPr>
    </w:lvl>
    <w:lvl w:ilvl="2" w:tplc="A8CAF1D2">
      <w:start w:val="1"/>
      <w:numFmt w:val="bullet"/>
      <w:lvlText w:val=""/>
      <w:lvlJc w:val="left"/>
      <w:pPr>
        <w:ind w:left="2160" w:hanging="360"/>
      </w:pPr>
      <w:rPr>
        <w:rFonts w:ascii="Wingdings" w:hAnsi="Wingdings" w:hint="default"/>
      </w:rPr>
    </w:lvl>
    <w:lvl w:ilvl="3" w:tplc="C4A43A8C">
      <w:start w:val="1"/>
      <w:numFmt w:val="bullet"/>
      <w:lvlText w:val=""/>
      <w:lvlJc w:val="left"/>
      <w:pPr>
        <w:ind w:left="2880" w:hanging="360"/>
      </w:pPr>
      <w:rPr>
        <w:rFonts w:ascii="Symbol" w:hAnsi="Symbol" w:hint="default"/>
      </w:rPr>
    </w:lvl>
    <w:lvl w:ilvl="4" w:tplc="9612DAC2">
      <w:start w:val="1"/>
      <w:numFmt w:val="bullet"/>
      <w:lvlText w:val="o"/>
      <w:lvlJc w:val="left"/>
      <w:pPr>
        <w:ind w:left="3600" w:hanging="360"/>
      </w:pPr>
      <w:rPr>
        <w:rFonts w:ascii="Courier New" w:hAnsi="Courier New" w:hint="default"/>
      </w:rPr>
    </w:lvl>
    <w:lvl w:ilvl="5" w:tplc="ECB0B7E0">
      <w:start w:val="1"/>
      <w:numFmt w:val="bullet"/>
      <w:lvlText w:val=""/>
      <w:lvlJc w:val="left"/>
      <w:pPr>
        <w:ind w:left="4320" w:hanging="360"/>
      </w:pPr>
      <w:rPr>
        <w:rFonts w:ascii="Wingdings" w:hAnsi="Wingdings" w:hint="default"/>
      </w:rPr>
    </w:lvl>
    <w:lvl w:ilvl="6" w:tplc="8090B352">
      <w:start w:val="1"/>
      <w:numFmt w:val="bullet"/>
      <w:lvlText w:val=""/>
      <w:lvlJc w:val="left"/>
      <w:pPr>
        <w:ind w:left="5040" w:hanging="360"/>
      </w:pPr>
      <w:rPr>
        <w:rFonts w:ascii="Symbol" w:hAnsi="Symbol" w:hint="default"/>
      </w:rPr>
    </w:lvl>
    <w:lvl w:ilvl="7" w:tplc="C1D0DE56">
      <w:start w:val="1"/>
      <w:numFmt w:val="bullet"/>
      <w:lvlText w:val="o"/>
      <w:lvlJc w:val="left"/>
      <w:pPr>
        <w:ind w:left="5760" w:hanging="360"/>
      </w:pPr>
      <w:rPr>
        <w:rFonts w:ascii="Courier New" w:hAnsi="Courier New" w:hint="default"/>
      </w:rPr>
    </w:lvl>
    <w:lvl w:ilvl="8" w:tplc="45E6DF0C">
      <w:start w:val="1"/>
      <w:numFmt w:val="bullet"/>
      <w:lvlText w:val=""/>
      <w:lvlJc w:val="left"/>
      <w:pPr>
        <w:ind w:left="6480" w:hanging="360"/>
      </w:pPr>
      <w:rPr>
        <w:rFonts w:ascii="Wingdings" w:hAnsi="Wingdings" w:hint="default"/>
      </w:rPr>
    </w:lvl>
  </w:abstractNum>
  <w:abstractNum w:abstractNumId="40" w15:restartNumberingAfterBreak="0">
    <w:nsid w:val="613C0805"/>
    <w:multiLevelType w:val="multilevel"/>
    <w:tmpl w:val="9D203C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1A85A20"/>
    <w:multiLevelType w:val="hybridMultilevel"/>
    <w:tmpl w:val="6CFED140"/>
    <w:lvl w:ilvl="0" w:tplc="14A8EEAC">
      <w:start w:val="1"/>
      <w:numFmt w:val="decimal"/>
      <w:lvlText w:val="%1."/>
      <w:lvlJc w:val="left"/>
      <w:pPr>
        <w:ind w:left="720" w:hanging="360"/>
      </w:pPr>
      <w:rPr>
        <w:rFonts w:ascii="Sylfaen,Arial" w:hAnsi="Sylfaen,Arial" w:hint="default"/>
      </w:rPr>
    </w:lvl>
    <w:lvl w:ilvl="1" w:tplc="0068DDC8">
      <w:start w:val="1"/>
      <w:numFmt w:val="lowerLetter"/>
      <w:lvlText w:val="%2."/>
      <w:lvlJc w:val="left"/>
      <w:pPr>
        <w:ind w:left="1440" w:hanging="360"/>
      </w:pPr>
    </w:lvl>
    <w:lvl w:ilvl="2" w:tplc="F1E68FCE">
      <w:start w:val="1"/>
      <w:numFmt w:val="lowerRoman"/>
      <w:lvlText w:val="%3."/>
      <w:lvlJc w:val="right"/>
      <w:pPr>
        <w:ind w:left="2160" w:hanging="180"/>
      </w:pPr>
    </w:lvl>
    <w:lvl w:ilvl="3" w:tplc="3B2A43CE">
      <w:start w:val="1"/>
      <w:numFmt w:val="decimal"/>
      <w:lvlText w:val="%4."/>
      <w:lvlJc w:val="left"/>
      <w:pPr>
        <w:ind w:left="2880" w:hanging="360"/>
      </w:pPr>
    </w:lvl>
    <w:lvl w:ilvl="4" w:tplc="C2F4C130">
      <w:start w:val="1"/>
      <w:numFmt w:val="lowerLetter"/>
      <w:lvlText w:val="%5."/>
      <w:lvlJc w:val="left"/>
      <w:pPr>
        <w:ind w:left="3600" w:hanging="360"/>
      </w:pPr>
    </w:lvl>
    <w:lvl w:ilvl="5" w:tplc="D7F6B66A">
      <w:start w:val="1"/>
      <w:numFmt w:val="lowerRoman"/>
      <w:lvlText w:val="%6."/>
      <w:lvlJc w:val="right"/>
      <w:pPr>
        <w:ind w:left="4320" w:hanging="180"/>
      </w:pPr>
    </w:lvl>
    <w:lvl w:ilvl="6" w:tplc="B364B6F4">
      <w:start w:val="1"/>
      <w:numFmt w:val="decimal"/>
      <w:lvlText w:val="%7."/>
      <w:lvlJc w:val="left"/>
      <w:pPr>
        <w:ind w:left="5040" w:hanging="360"/>
      </w:pPr>
    </w:lvl>
    <w:lvl w:ilvl="7" w:tplc="402E89EC">
      <w:start w:val="1"/>
      <w:numFmt w:val="lowerLetter"/>
      <w:lvlText w:val="%8."/>
      <w:lvlJc w:val="left"/>
      <w:pPr>
        <w:ind w:left="5760" w:hanging="360"/>
      </w:pPr>
    </w:lvl>
    <w:lvl w:ilvl="8" w:tplc="B906A38A">
      <w:start w:val="1"/>
      <w:numFmt w:val="lowerRoman"/>
      <w:lvlText w:val="%9."/>
      <w:lvlJc w:val="right"/>
      <w:pPr>
        <w:ind w:left="6480" w:hanging="180"/>
      </w:pPr>
    </w:lvl>
  </w:abstractNum>
  <w:abstractNum w:abstractNumId="42" w15:restartNumberingAfterBreak="0">
    <w:nsid w:val="6226A57C"/>
    <w:multiLevelType w:val="hybridMultilevel"/>
    <w:tmpl w:val="E4787B2A"/>
    <w:lvl w:ilvl="0" w:tplc="584816E8">
      <w:start w:val="1"/>
      <w:numFmt w:val="bullet"/>
      <w:lvlText w:val=""/>
      <w:lvlJc w:val="left"/>
      <w:pPr>
        <w:ind w:left="360" w:hanging="360"/>
      </w:pPr>
      <w:rPr>
        <w:rFonts w:ascii="Symbol" w:hAnsi="Symbol" w:hint="default"/>
      </w:rPr>
    </w:lvl>
    <w:lvl w:ilvl="1" w:tplc="1242E372">
      <w:start w:val="1"/>
      <w:numFmt w:val="bullet"/>
      <w:lvlText w:val="o"/>
      <w:lvlJc w:val="left"/>
      <w:pPr>
        <w:ind w:left="1440" w:hanging="360"/>
      </w:pPr>
      <w:rPr>
        <w:rFonts w:ascii="Courier New" w:hAnsi="Courier New" w:hint="default"/>
      </w:rPr>
    </w:lvl>
    <w:lvl w:ilvl="2" w:tplc="443AD662">
      <w:start w:val="1"/>
      <w:numFmt w:val="bullet"/>
      <w:lvlText w:val=""/>
      <w:lvlJc w:val="left"/>
      <w:pPr>
        <w:ind w:left="2160" w:hanging="360"/>
      </w:pPr>
      <w:rPr>
        <w:rFonts w:ascii="Wingdings" w:hAnsi="Wingdings" w:hint="default"/>
      </w:rPr>
    </w:lvl>
    <w:lvl w:ilvl="3" w:tplc="09CE6CEC">
      <w:start w:val="1"/>
      <w:numFmt w:val="bullet"/>
      <w:lvlText w:val=""/>
      <w:lvlJc w:val="left"/>
      <w:pPr>
        <w:ind w:left="2880" w:hanging="360"/>
      </w:pPr>
      <w:rPr>
        <w:rFonts w:ascii="Symbol" w:hAnsi="Symbol" w:hint="default"/>
      </w:rPr>
    </w:lvl>
    <w:lvl w:ilvl="4" w:tplc="1EB2FC2C">
      <w:start w:val="1"/>
      <w:numFmt w:val="bullet"/>
      <w:lvlText w:val="o"/>
      <w:lvlJc w:val="left"/>
      <w:pPr>
        <w:ind w:left="3600" w:hanging="360"/>
      </w:pPr>
      <w:rPr>
        <w:rFonts w:ascii="Courier New" w:hAnsi="Courier New" w:hint="default"/>
      </w:rPr>
    </w:lvl>
    <w:lvl w:ilvl="5" w:tplc="EAAA0346">
      <w:start w:val="1"/>
      <w:numFmt w:val="bullet"/>
      <w:lvlText w:val=""/>
      <w:lvlJc w:val="left"/>
      <w:pPr>
        <w:ind w:left="4320" w:hanging="360"/>
      </w:pPr>
      <w:rPr>
        <w:rFonts w:ascii="Wingdings" w:hAnsi="Wingdings" w:hint="default"/>
      </w:rPr>
    </w:lvl>
    <w:lvl w:ilvl="6" w:tplc="0E94C570">
      <w:start w:val="1"/>
      <w:numFmt w:val="bullet"/>
      <w:lvlText w:val=""/>
      <w:lvlJc w:val="left"/>
      <w:pPr>
        <w:ind w:left="5040" w:hanging="360"/>
      </w:pPr>
      <w:rPr>
        <w:rFonts w:ascii="Symbol" w:hAnsi="Symbol" w:hint="default"/>
      </w:rPr>
    </w:lvl>
    <w:lvl w:ilvl="7" w:tplc="02605EAA">
      <w:start w:val="1"/>
      <w:numFmt w:val="bullet"/>
      <w:lvlText w:val="o"/>
      <w:lvlJc w:val="left"/>
      <w:pPr>
        <w:ind w:left="5760" w:hanging="360"/>
      </w:pPr>
      <w:rPr>
        <w:rFonts w:ascii="Courier New" w:hAnsi="Courier New" w:hint="default"/>
      </w:rPr>
    </w:lvl>
    <w:lvl w:ilvl="8" w:tplc="34EED884">
      <w:start w:val="1"/>
      <w:numFmt w:val="bullet"/>
      <w:lvlText w:val=""/>
      <w:lvlJc w:val="left"/>
      <w:pPr>
        <w:ind w:left="6480" w:hanging="360"/>
      </w:pPr>
      <w:rPr>
        <w:rFonts w:ascii="Wingdings" w:hAnsi="Wingdings" w:hint="default"/>
      </w:rPr>
    </w:lvl>
  </w:abstractNum>
  <w:abstractNum w:abstractNumId="43" w15:restartNumberingAfterBreak="0">
    <w:nsid w:val="63BD1DBE"/>
    <w:multiLevelType w:val="hybridMultilevel"/>
    <w:tmpl w:val="4E464164"/>
    <w:lvl w:ilvl="0" w:tplc="04370001">
      <w:start w:val="1"/>
      <w:numFmt w:val="bullet"/>
      <w:lvlText w:val=""/>
      <w:lvlJc w:val="left"/>
      <w:pPr>
        <w:ind w:left="810" w:hanging="360"/>
      </w:pPr>
      <w:rPr>
        <w:rFonts w:ascii="Symbol" w:hAnsi="Symbol" w:hint="default"/>
      </w:rPr>
    </w:lvl>
    <w:lvl w:ilvl="1" w:tplc="04370003" w:tentative="1">
      <w:start w:val="1"/>
      <w:numFmt w:val="bullet"/>
      <w:lvlText w:val="o"/>
      <w:lvlJc w:val="left"/>
      <w:pPr>
        <w:ind w:left="1530" w:hanging="360"/>
      </w:pPr>
      <w:rPr>
        <w:rFonts w:ascii="Courier New" w:hAnsi="Courier New" w:cs="Courier New" w:hint="default"/>
      </w:rPr>
    </w:lvl>
    <w:lvl w:ilvl="2" w:tplc="04370005" w:tentative="1">
      <w:start w:val="1"/>
      <w:numFmt w:val="bullet"/>
      <w:lvlText w:val=""/>
      <w:lvlJc w:val="left"/>
      <w:pPr>
        <w:ind w:left="2250" w:hanging="360"/>
      </w:pPr>
      <w:rPr>
        <w:rFonts w:ascii="Wingdings" w:hAnsi="Wingdings" w:hint="default"/>
      </w:rPr>
    </w:lvl>
    <w:lvl w:ilvl="3" w:tplc="04370001" w:tentative="1">
      <w:start w:val="1"/>
      <w:numFmt w:val="bullet"/>
      <w:lvlText w:val=""/>
      <w:lvlJc w:val="left"/>
      <w:pPr>
        <w:ind w:left="2970" w:hanging="360"/>
      </w:pPr>
      <w:rPr>
        <w:rFonts w:ascii="Symbol" w:hAnsi="Symbol" w:hint="default"/>
      </w:rPr>
    </w:lvl>
    <w:lvl w:ilvl="4" w:tplc="04370003" w:tentative="1">
      <w:start w:val="1"/>
      <w:numFmt w:val="bullet"/>
      <w:lvlText w:val="o"/>
      <w:lvlJc w:val="left"/>
      <w:pPr>
        <w:ind w:left="3690" w:hanging="360"/>
      </w:pPr>
      <w:rPr>
        <w:rFonts w:ascii="Courier New" w:hAnsi="Courier New" w:cs="Courier New" w:hint="default"/>
      </w:rPr>
    </w:lvl>
    <w:lvl w:ilvl="5" w:tplc="04370005" w:tentative="1">
      <w:start w:val="1"/>
      <w:numFmt w:val="bullet"/>
      <w:lvlText w:val=""/>
      <w:lvlJc w:val="left"/>
      <w:pPr>
        <w:ind w:left="4410" w:hanging="360"/>
      </w:pPr>
      <w:rPr>
        <w:rFonts w:ascii="Wingdings" w:hAnsi="Wingdings" w:hint="default"/>
      </w:rPr>
    </w:lvl>
    <w:lvl w:ilvl="6" w:tplc="04370001" w:tentative="1">
      <w:start w:val="1"/>
      <w:numFmt w:val="bullet"/>
      <w:lvlText w:val=""/>
      <w:lvlJc w:val="left"/>
      <w:pPr>
        <w:ind w:left="5130" w:hanging="360"/>
      </w:pPr>
      <w:rPr>
        <w:rFonts w:ascii="Symbol" w:hAnsi="Symbol" w:hint="default"/>
      </w:rPr>
    </w:lvl>
    <w:lvl w:ilvl="7" w:tplc="04370003" w:tentative="1">
      <w:start w:val="1"/>
      <w:numFmt w:val="bullet"/>
      <w:lvlText w:val="o"/>
      <w:lvlJc w:val="left"/>
      <w:pPr>
        <w:ind w:left="5850" w:hanging="360"/>
      </w:pPr>
      <w:rPr>
        <w:rFonts w:ascii="Courier New" w:hAnsi="Courier New" w:cs="Courier New" w:hint="default"/>
      </w:rPr>
    </w:lvl>
    <w:lvl w:ilvl="8" w:tplc="04370005" w:tentative="1">
      <w:start w:val="1"/>
      <w:numFmt w:val="bullet"/>
      <w:lvlText w:val=""/>
      <w:lvlJc w:val="left"/>
      <w:pPr>
        <w:ind w:left="6570" w:hanging="360"/>
      </w:pPr>
      <w:rPr>
        <w:rFonts w:ascii="Wingdings" w:hAnsi="Wingdings" w:hint="default"/>
      </w:rPr>
    </w:lvl>
  </w:abstractNum>
  <w:abstractNum w:abstractNumId="44" w15:restartNumberingAfterBreak="0">
    <w:nsid w:val="6B4B5B7F"/>
    <w:multiLevelType w:val="multilevel"/>
    <w:tmpl w:val="C91CEDA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75AC0FE9"/>
    <w:multiLevelType w:val="multilevel"/>
    <w:tmpl w:val="0DD275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7818A18D"/>
    <w:multiLevelType w:val="hybridMultilevel"/>
    <w:tmpl w:val="B1DCD2D8"/>
    <w:lvl w:ilvl="0" w:tplc="4372D6B2">
      <w:start w:val="1"/>
      <w:numFmt w:val="bullet"/>
      <w:lvlText w:val=""/>
      <w:lvlJc w:val="left"/>
      <w:pPr>
        <w:ind w:left="720" w:hanging="360"/>
      </w:pPr>
      <w:rPr>
        <w:rFonts w:ascii="Symbol" w:hAnsi="Symbol" w:hint="default"/>
      </w:rPr>
    </w:lvl>
    <w:lvl w:ilvl="1" w:tplc="019E67BA">
      <w:start w:val="1"/>
      <w:numFmt w:val="bullet"/>
      <w:lvlText w:val="o"/>
      <w:lvlJc w:val="left"/>
      <w:pPr>
        <w:ind w:left="1440" w:hanging="360"/>
      </w:pPr>
      <w:rPr>
        <w:rFonts w:ascii="Courier New" w:hAnsi="Courier New" w:hint="default"/>
      </w:rPr>
    </w:lvl>
    <w:lvl w:ilvl="2" w:tplc="DC1CE0EA">
      <w:start w:val="1"/>
      <w:numFmt w:val="bullet"/>
      <w:lvlText w:val=""/>
      <w:lvlJc w:val="left"/>
      <w:pPr>
        <w:ind w:left="2160" w:hanging="360"/>
      </w:pPr>
      <w:rPr>
        <w:rFonts w:ascii="Wingdings" w:hAnsi="Wingdings" w:hint="default"/>
      </w:rPr>
    </w:lvl>
    <w:lvl w:ilvl="3" w:tplc="1F882ED4">
      <w:start w:val="1"/>
      <w:numFmt w:val="bullet"/>
      <w:lvlText w:val=""/>
      <w:lvlJc w:val="left"/>
      <w:pPr>
        <w:ind w:left="2880" w:hanging="360"/>
      </w:pPr>
      <w:rPr>
        <w:rFonts w:ascii="Symbol" w:hAnsi="Symbol" w:hint="default"/>
      </w:rPr>
    </w:lvl>
    <w:lvl w:ilvl="4" w:tplc="D584A24C">
      <w:start w:val="1"/>
      <w:numFmt w:val="bullet"/>
      <w:lvlText w:val="o"/>
      <w:lvlJc w:val="left"/>
      <w:pPr>
        <w:ind w:left="3600" w:hanging="360"/>
      </w:pPr>
      <w:rPr>
        <w:rFonts w:ascii="Courier New" w:hAnsi="Courier New" w:hint="default"/>
      </w:rPr>
    </w:lvl>
    <w:lvl w:ilvl="5" w:tplc="C540DBEA">
      <w:start w:val="1"/>
      <w:numFmt w:val="bullet"/>
      <w:lvlText w:val=""/>
      <w:lvlJc w:val="left"/>
      <w:pPr>
        <w:ind w:left="4320" w:hanging="360"/>
      </w:pPr>
      <w:rPr>
        <w:rFonts w:ascii="Wingdings" w:hAnsi="Wingdings" w:hint="default"/>
      </w:rPr>
    </w:lvl>
    <w:lvl w:ilvl="6" w:tplc="5888C7AC">
      <w:start w:val="1"/>
      <w:numFmt w:val="bullet"/>
      <w:lvlText w:val=""/>
      <w:lvlJc w:val="left"/>
      <w:pPr>
        <w:ind w:left="5040" w:hanging="360"/>
      </w:pPr>
      <w:rPr>
        <w:rFonts w:ascii="Symbol" w:hAnsi="Symbol" w:hint="default"/>
      </w:rPr>
    </w:lvl>
    <w:lvl w:ilvl="7" w:tplc="B77A3FA6">
      <w:start w:val="1"/>
      <w:numFmt w:val="bullet"/>
      <w:lvlText w:val="o"/>
      <w:lvlJc w:val="left"/>
      <w:pPr>
        <w:ind w:left="5760" w:hanging="360"/>
      </w:pPr>
      <w:rPr>
        <w:rFonts w:ascii="Courier New" w:hAnsi="Courier New" w:hint="default"/>
      </w:rPr>
    </w:lvl>
    <w:lvl w:ilvl="8" w:tplc="42867E04">
      <w:start w:val="1"/>
      <w:numFmt w:val="bullet"/>
      <w:lvlText w:val=""/>
      <w:lvlJc w:val="left"/>
      <w:pPr>
        <w:ind w:left="6480" w:hanging="360"/>
      </w:pPr>
      <w:rPr>
        <w:rFonts w:ascii="Wingdings" w:hAnsi="Wingdings" w:hint="default"/>
      </w:rPr>
    </w:lvl>
  </w:abstractNum>
  <w:abstractNum w:abstractNumId="47" w15:restartNumberingAfterBreak="0">
    <w:nsid w:val="78A8771F"/>
    <w:multiLevelType w:val="hybridMultilevel"/>
    <w:tmpl w:val="F3CA5310"/>
    <w:lvl w:ilvl="0" w:tplc="E9F87F36">
      <w:start w:val="1"/>
      <w:numFmt w:val="decimal"/>
      <w:lvlText w:val="%1."/>
      <w:lvlJc w:val="left"/>
      <w:pPr>
        <w:ind w:left="1072" w:hanging="360"/>
      </w:pPr>
    </w:lvl>
    <w:lvl w:ilvl="1" w:tplc="A014CE6E">
      <w:start w:val="1"/>
      <w:numFmt w:val="lowerLetter"/>
      <w:lvlText w:val="%2."/>
      <w:lvlJc w:val="left"/>
      <w:pPr>
        <w:ind w:left="1792" w:hanging="360"/>
      </w:pPr>
    </w:lvl>
    <w:lvl w:ilvl="2" w:tplc="F3E8A438">
      <w:start w:val="1"/>
      <w:numFmt w:val="lowerRoman"/>
      <w:lvlText w:val="%3."/>
      <w:lvlJc w:val="right"/>
      <w:pPr>
        <w:ind w:left="2512" w:hanging="180"/>
      </w:pPr>
    </w:lvl>
    <w:lvl w:ilvl="3" w:tplc="7B2A8C0C">
      <w:start w:val="1"/>
      <w:numFmt w:val="decimal"/>
      <w:lvlText w:val="%4."/>
      <w:lvlJc w:val="left"/>
      <w:pPr>
        <w:ind w:left="3232" w:hanging="360"/>
      </w:pPr>
    </w:lvl>
    <w:lvl w:ilvl="4" w:tplc="405EC61E">
      <w:start w:val="1"/>
      <w:numFmt w:val="lowerLetter"/>
      <w:lvlText w:val="%5."/>
      <w:lvlJc w:val="left"/>
      <w:pPr>
        <w:ind w:left="3952" w:hanging="360"/>
      </w:pPr>
    </w:lvl>
    <w:lvl w:ilvl="5" w:tplc="E71A53EA">
      <w:start w:val="1"/>
      <w:numFmt w:val="lowerRoman"/>
      <w:lvlText w:val="%6."/>
      <w:lvlJc w:val="right"/>
      <w:pPr>
        <w:ind w:left="4672" w:hanging="180"/>
      </w:pPr>
    </w:lvl>
    <w:lvl w:ilvl="6" w:tplc="B0F29FF6">
      <w:start w:val="1"/>
      <w:numFmt w:val="decimal"/>
      <w:lvlText w:val="%7."/>
      <w:lvlJc w:val="left"/>
      <w:pPr>
        <w:ind w:left="5392" w:hanging="360"/>
      </w:pPr>
    </w:lvl>
    <w:lvl w:ilvl="7" w:tplc="4A422CD4">
      <w:start w:val="1"/>
      <w:numFmt w:val="lowerLetter"/>
      <w:lvlText w:val="%8."/>
      <w:lvlJc w:val="left"/>
      <w:pPr>
        <w:ind w:left="6112" w:hanging="360"/>
      </w:pPr>
    </w:lvl>
    <w:lvl w:ilvl="8" w:tplc="0D56E79A">
      <w:start w:val="1"/>
      <w:numFmt w:val="lowerRoman"/>
      <w:lvlText w:val="%9."/>
      <w:lvlJc w:val="right"/>
      <w:pPr>
        <w:ind w:left="6832" w:hanging="180"/>
      </w:pPr>
    </w:lvl>
  </w:abstractNum>
  <w:abstractNum w:abstractNumId="48" w15:restartNumberingAfterBreak="0">
    <w:nsid w:val="7AEFF0D9"/>
    <w:multiLevelType w:val="hybridMultilevel"/>
    <w:tmpl w:val="AA8E8476"/>
    <w:lvl w:ilvl="0" w:tplc="420E9AAA">
      <w:start w:val="1"/>
      <w:numFmt w:val="bullet"/>
      <w:lvlText w:val=""/>
      <w:lvlJc w:val="left"/>
      <w:pPr>
        <w:ind w:left="720" w:hanging="360"/>
      </w:pPr>
      <w:rPr>
        <w:rFonts w:ascii="Symbol" w:hAnsi="Symbol" w:hint="default"/>
      </w:rPr>
    </w:lvl>
    <w:lvl w:ilvl="1" w:tplc="DE9CA3A6">
      <w:start w:val="1"/>
      <w:numFmt w:val="bullet"/>
      <w:lvlText w:val="o"/>
      <w:lvlJc w:val="left"/>
      <w:pPr>
        <w:ind w:left="1440" w:hanging="360"/>
      </w:pPr>
      <w:rPr>
        <w:rFonts w:ascii="Courier New" w:hAnsi="Courier New" w:hint="default"/>
      </w:rPr>
    </w:lvl>
    <w:lvl w:ilvl="2" w:tplc="A0903DBC">
      <w:start w:val="1"/>
      <w:numFmt w:val="bullet"/>
      <w:lvlText w:val=""/>
      <w:lvlJc w:val="left"/>
      <w:pPr>
        <w:ind w:left="2160" w:hanging="360"/>
      </w:pPr>
      <w:rPr>
        <w:rFonts w:ascii="Wingdings" w:hAnsi="Wingdings" w:hint="default"/>
      </w:rPr>
    </w:lvl>
    <w:lvl w:ilvl="3" w:tplc="D7AC8D1C">
      <w:start w:val="1"/>
      <w:numFmt w:val="bullet"/>
      <w:lvlText w:val=""/>
      <w:lvlJc w:val="left"/>
      <w:pPr>
        <w:ind w:left="2880" w:hanging="360"/>
      </w:pPr>
      <w:rPr>
        <w:rFonts w:ascii="Symbol" w:hAnsi="Symbol" w:hint="default"/>
      </w:rPr>
    </w:lvl>
    <w:lvl w:ilvl="4" w:tplc="CD84F174">
      <w:start w:val="1"/>
      <w:numFmt w:val="bullet"/>
      <w:lvlText w:val="o"/>
      <w:lvlJc w:val="left"/>
      <w:pPr>
        <w:ind w:left="3600" w:hanging="360"/>
      </w:pPr>
      <w:rPr>
        <w:rFonts w:ascii="Courier New" w:hAnsi="Courier New" w:hint="default"/>
      </w:rPr>
    </w:lvl>
    <w:lvl w:ilvl="5" w:tplc="9BFCB3E4">
      <w:start w:val="1"/>
      <w:numFmt w:val="bullet"/>
      <w:lvlText w:val=""/>
      <w:lvlJc w:val="left"/>
      <w:pPr>
        <w:ind w:left="4320" w:hanging="360"/>
      </w:pPr>
      <w:rPr>
        <w:rFonts w:ascii="Wingdings" w:hAnsi="Wingdings" w:hint="default"/>
      </w:rPr>
    </w:lvl>
    <w:lvl w:ilvl="6" w:tplc="DEAAC568">
      <w:start w:val="1"/>
      <w:numFmt w:val="bullet"/>
      <w:lvlText w:val=""/>
      <w:lvlJc w:val="left"/>
      <w:pPr>
        <w:ind w:left="5040" w:hanging="360"/>
      </w:pPr>
      <w:rPr>
        <w:rFonts w:ascii="Symbol" w:hAnsi="Symbol" w:hint="default"/>
      </w:rPr>
    </w:lvl>
    <w:lvl w:ilvl="7" w:tplc="C0BC9D94">
      <w:start w:val="1"/>
      <w:numFmt w:val="bullet"/>
      <w:lvlText w:val="o"/>
      <w:lvlJc w:val="left"/>
      <w:pPr>
        <w:ind w:left="5760" w:hanging="360"/>
      </w:pPr>
      <w:rPr>
        <w:rFonts w:ascii="Courier New" w:hAnsi="Courier New" w:hint="default"/>
      </w:rPr>
    </w:lvl>
    <w:lvl w:ilvl="8" w:tplc="D7EE7354">
      <w:start w:val="1"/>
      <w:numFmt w:val="bullet"/>
      <w:lvlText w:val=""/>
      <w:lvlJc w:val="left"/>
      <w:pPr>
        <w:ind w:left="6480" w:hanging="360"/>
      </w:pPr>
      <w:rPr>
        <w:rFonts w:ascii="Wingdings" w:hAnsi="Wingdings" w:hint="default"/>
      </w:rPr>
    </w:lvl>
  </w:abstractNum>
  <w:abstractNum w:abstractNumId="49" w15:restartNumberingAfterBreak="0">
    <w:nsid w:val="7C93355D"/>
    <w:multiLevelType w:val="hybridMultilevel"/>
    <w:tmpl w:val="58E493C6"/>
    <w:lvl w:ilvl="0" w:tplc="780CD2B8">
      <w:start w:val="1"/>
      <w:numFmt w:val="decimal"/>
      <w:lvlText w:val="%1."/>
      <w:lvlJc w:val="left"/>
      <w:pPr>
        <w:ind w:left="720" w:hanging="360"/>
      </w:pPr>
      <w:rPr>
        <w:rFonts w:ascii="Sylfaen" w:hAnsi="Sylfaen" w:hint="default"/>
      </w:rPr>
    </w:lvl>
    <w:lvl w:ilvl="1" w:tplc="9D9A8AC6">
      <w:start w:val="1"/>
      <w:numFmt w:val="lowerLetter"/>
      <w:lvlText w:val="%2."/>
      <w:lvlJc w:val="left"/>
      <w:pPr>
        <w:ind w:left="1440" w:hanging="360"/>
      </w:pPr>
    </w:lvl>
    <w:lvl w:ilvl="2" w:tplc="35766746">
      <w:start w:val="1"/>
      <w:numFmt w:val="lowerRoman"/>
      <w:lvlText w:val="%3."/>
      <w:lvlJc w:val="right"/>
      <w:pPr>
        <w:ind w:left="2160" w:hanging="180"/>
      </w:pPr>
    </w:lvl>
    <w:lvl w:ilvl="3" w:tplc="59B4E920">
      <w:start w:val="1"/>
      <w:numFmt w:val="decimal"/>
      <w:lvlText w:val="%4."/>
      <w:lvlJc w:val="left"/>
      <w:pPr>
        <w:ind w:left="2880" w:hanging="360"/>
      </w:pPr>
    </w:lvl>
    <w:lvl w:ilvl="4" w:tplc="12EEB7E4">
      <w:start w:val="1"/>
      <w:numFmt w:val="lowerLetter"/>
      <w:lvlText w:val="%5."/>
      <w:lvlJc w:val="left"/>
      <w:pPr>
        <w:ind w:left="3600" w:hanging="360"/>
      </w:pPr>
    </w:lvl>
    <w:lvl w:ilvl="5" w:tplc="429CAF90">
      <w:start w:val="1"/>
      <w:numFmt w:val="lowerRoman"/>
      <w:lvlText w:val="%6."/>
      <w:lvlJc w:val="right"/>
      <w:pPr>
        <w:ind w:left="4320" w:hanging="180"/>
      </w:pPr>
    </w:lvl>
    <w:lvl w:ilvl="6" w:tplc="99EC6A5C">
      <w:start w:val="1"/>
      <w:numFmt w:val="decimal"/>
      <w:lvlText w:val="%7."/>
      <w:lvlJc w:val="left"/>
      <w:pPr>
        <w:ind w:left="5040" w:hanging="360"/>
      </w:pPr>
    </w:lvl>
    <w:lvl w:ilvl="7" w:tplc="B5B2F1BC">
      <w:start w:val="1"/>
      <w:numFmt w:val="lowerLetter"/>
      <w:lvlText w:val="%8."/>
      <w:lvlJc w:val="left"/>
      <w:pPr>
        <w:ind w:left="5760" w:hanging="360"/>
      </w:pPr>
    </w:lvl>
    <w:lvl w:ilvl="8" w:tplc="787E171A">
      <w:start w:val="1"/>
      <w:numFmt w:val="lowerRoman"/>
      <w:lvlText w:val="%9."/>
      <w:lvlJc w:val="right"/>
      <w:pPr>
        <w:ind w:left="6480" w:hanging="180"/>
      </w:pPr>
    </w:lvl>
  </w:abstractNum>
  <w:num w:numId="1">
    <w:abstractNumId w:val="47"/>
  </w:num>
  <w:num w:numId="2">
    <w:abstractNumId w:val="35"/>
  </w:num>
  <w:num w:numId="3">
    <w:abstractNumId w:val="49"/>
  </w:num>
  <w:num w:numId="4">
    <w:abstractNumId w:val="31"/>
  </w:num>
  <w:num w:numId="5">
    <w:abstractNumId w:val="14"/>
  </w:num>
  <w:num w:numId="6">
    <w:abstractNumId w:val="39"/>
  </w:num>
  <w:num w:numId="7">
    <w:abstractNumId w:val="9"/>
  </w:num>
  <w:num w:numId="8">
    <w:abstractNumId w:val="23"/>
  </w:num>
  <w:num w:numId="9">
    <w:abstractNumId w:val="36"/>
  </w:num>
  <w:num w:numId="10">
    <w:abstractNumId w:val="2"/>
  </w:num>
  <w:num w:numId="11">
    <w:abstractNumId w:val="18"/>
  </w:num>
  <w:num w:numId="12">
    <w:abstractNumId w:val="25"/>
  </w:num>
  <w:num w:numId="13">
    <w:abstractNumId w:val="46"/>
  </w:num>
  <w:num w:numId="14">
    <w:abstractNumId w:val="28"/>
  </w:num>
  <w:num w:numId="15">
    <w:abstractNumId w:val="8"/>
  </w:num>
  <w:num w:numId="16">
    <w:abstractNumId w:val="41"/>
  </w:num>
  <w:num w:numId="17">
    <w:abstractNumId w:val="10"/>
  </w:num>
  <w:num w:numId="18">
    <w:abstractNumId w:val="29"/>
  </w:num>
  <w:num w:numId="19">
    <w:abstractNumId w:val="5"/>
  </w:num>
  <w:num w:numId="20">
    <w:abstractNumId w:val="34"/>
  </w:num>
  <w:num w:numId="21">
    <w:abstractNumId w:val="1"/>
  </w:num>
  <w:num w:numId="22">
    <w:abstractNumId w:val="32"/>
  </w:num>
  <w:num w:numId="23">
    <w:abstractNumId w:val="48"/>
  </w:num>
  <w:num w:numId="24">
    <w:abstractNumId w:val="38"/>
  </w:num>
  <w:num w:numId="25">
    <w:abstractNumId w:val="42"/>
  </w:num>
  <w:num w:numId="26">
    <w:abstractNumId w:val="27"/>
  </w:num>
  <w:num w:numId="27">
    <w:abstractNumId w:val="3"/>
  </w:num>
  <w:num w:numId="28">
    <w:abstractNumId w:val="7"/>
  </w:num>
  <w:num w:numId="29">
    <w:abstractNumId w:val="33"/>
  </w:num>
  <w:num w:numId="30">
    <w:abstractNumId w:val="24"/>
  </w:num>
  <w:num w:numId="31">
    <w:abstractNumId w:val="13"/>
  </w:num>
  <w:num w:numId="32">
    <w:abstractNumId w:val="22"/>
  </w:num>
  <w:num w:numId="33">
    <w:abstractNumId w:val="44"/>
  </w:num>
  <w:num w:numId="34">
    <w:abstractNumId w:val="19"/>
  </w:num>
  <w:num w:numId="35">
    <w:abstractNumId w:val="26"/>
  </w:num>
  <w:num w:numId="36">
    <w:abstractNumId w:val="40"/>
  </w:num>
  <w:num w:numId="37">
    <w:abstractNumId w:val="21"/>
  </w:num>
  <w:num w:numId="38">
    <w:abstractNumId w:val="45"/>
  </w:num>
  <w:num w:numId="39">
    <w:abstractNumId w:val="11"/>
  </w:num>
  <w:num w:numId="40">
    <w:abstractNumId w:val="0"/>
  </w:num>
  <w:num w:numId="41">
    <w:abstractNumId w:val="37"/>
  </w:num>
  <w:num w:numId="42">
    <w:abstractNumId w:val="16"/>
  </w:num>
  <w:num w:numId="43">
    <w:abstractNumId w:val="30"/>
  </w:num>
  <w:num w:numId="44">
    <w:abstractNumId w:val="17"/>
  </w:num>
  <w:num w:numId="45">
    <w:abstractNumId w:val="4"/>
  </w:num>
  <w:num w:numId="46">
    <w:abstractNumId w:val="15"/>
  </w:num>
  <w:num w:numId="47">
    <w:abstractNumId w:val="12"/>
  </w:num>
  <w:num w:numId="48">
    <w:abstractNumId w:val="43"/>
  </w:num>
  <w:num w:numId="49">
    <w:abstractNumId w:val="20"/>
  </w:num>
  <w:num w:numId="50">
    <w:abstractNumId w:val="6"/>
  </w:num>
  <w:numIdMacAtCleanup w:val="5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Nino Goglichidze">
    <w15:presenceInfo w15:providerId="AD" w15:userId="S::n.goglichidze@eqe.ge::e238eb2d-2f8e-44ce-805f-d8c70239043c"/>
  </w15:person>
  <w15:person w15:author="Nino Goglichidze [2]">
    <w15:presenceInfo w15:providerId="AD" w15:userId="S-1-5-21-673555801-1310992144-825753575-9503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14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7762"/>
    <w:rsid w:val="00126B2D"/>
    <w:rsid w:val="0013F930"/>
    <w:rsid w:val="0016778D"/>
    <w:rsid w:val="001A7762"/>
    <w:rsid w:val="00247FE8"/>
    <w:rsid w:val="00281F42"/>
    <w:rsid w:val="0034437C"/>
    <w:rsid w:val="003949E3"/>
    <w:rsid w:val="003B459E"/>
    <w:rsid w:val="003C22E5"/>
    <w:rsid w:val="003E3442"/>
    <w:rsid w:val="003F29BF"/>
    <w:rsid w:val="00400C98"/>
    <w:rsid w:val="00403A8F"/>
    <w:rsid w:val="00431E98"/>
    <w:rsid w:val="00471D46"/>
    <w:rsid w:val="0048ABD3"/>
    <w:rsid w:val="004A161E"/>
    <w:rsid w:val="00625E58"/>
    <w:rsid w:val="00675494"/>
    <w:rsid w:val="0067594F"/>
    <w:rsid w:val="006B151F"/>
    <w:rsid w:val="006C042A"/>
    <w:rsid w:val="00745BA1"/>
    <w:rsid w:val="00787EBA"/>
    <w:rsid w:val="007D176B"/>
    <w:rsid w:val="007D55E7"/>
    <w:rsid w:val="007E01DC"/>
    <w:rsid w:val="00814713"/>
    <w:rsid w:val="008339B7"/>
    <w:rsid w:val="009232D4"/>
    <w:rsid w:val="00974FBD"/>
    <w:rsid w:val="00976AAC"/>
    <w:rsid w:val="00A37CD8"/>
    <w:rsid w:val="00B357EE"/>
    <w:rsid w:val="00B654DE"/>
    <w:rsid w:val="00B868B0"/>
    <w:rsid w:val="00C62E74"/>
    <w:rsid w:val="00C95AB9"/>
    <w:rsid w:val="00CB3B22"/>
    <w:rsid w:val="00CD67D1"/>
    <w:rsid w:val="00D928DA"/>
    <w:rsid w:val="00DA76B5"/>
    <w:rsid w:val="00E31470"/>
    <w:rsid w:val="00E54F1C"/>
    <w:rsid w:val="00EC0D08"/>
    <w:rsid w:val="00ED4751"/>
    <w:rsid w:val="00F1085E"/>
    <w:rsid w:val="00F3760B"/>
    <w:rsid w:val="00F40836"/>
    <w:rsid w:val="00F84DF7"/>
    <w:rsid w:val="01771126"/>
    <w:rsid w:val="026AAC9E"/>
    <w:rsid w:val="026E2C31"/>
    <w:rsid w:val="02BC9608"/>
    <w:rsid w:val="032EE826"/>
    <w:rsid w:val="0345F974"/>
    <w:rsid w:val="0349DCBF"/>
    <w:rsid w:val="035AD280"/>
    <w:rsid w:val="03B4D337"/>
    <w:rsid w:val="03C1E388"/>
    <w:rsid w:val="03CFAA51"/>
    <w:rsid w:val="03E3B9A8"/>
    <w:rsid w:val="03EBB92E"/>
    <w:rsid w:val="03F0BA17"/>
    <w:rsid w:val="04202D5D"/>
    <w:rsid w:val="04A07FA3"/>
    <w:rsid w:val="04CB0F34"/>
    <w:rsid w:val="04E1AAC1"/>
    <w:rsid w:val="050DB882"/>
    <w:rsid w:val="05508F4D"/>
    <w:rsid w:val="06384300"/>
    <w:rsid w:val="063B4250"/>
    <w:rsid w:val="068D0509"/>
    <w:rsid w:val="06D83FBA"/>
    <w:rsid w:val="0741BD3A"/>
    <w:rsid w:val="074BBC14"/>
    <w:rsid w:val="07A79845"/>
    <w:rsid w:val="07CAB716"/>
    <w:rsid w:val="07E1985E"/>
    <w:rsid w:val="08439592"/>
    <w:rsid w:val="08468FCB"/>
    <w:rsid w:val="0850B89D"/>
    <w:rsid w:val="08DA5437"/>
    <w:rsid w:val="0947C19A"/>
    <w:rsid w:val="0A0D15AC"/>
    <w:rsid w:val="0A0E101D"/>
    <w:rsid w:val="0A2C066E"/>
    <w:rsid w:val="0A3EB8F1"/>
    <w:rsid w:val="0A6B1236"/>
    <w:rsid w:val="0ACB7C7D"/>
    <w:rsid w:val="0AD90823"/>
    <w:rsid w:val="0B1E8EF7"/>
    <w:rsid w:val="0B97E183"/>
    <w:rsid w:val="0BDBE46E"/>
    <w:rsid w:val="0C60921F"/>
    <w:rsid w:val="0C94C170"/>
    <w:rsid w:val="0CB8C5DF"/>
    <w:rsid w:val="0CFC1453"/>
    <w:rsid w:val="0D200829"/>
    <w:rsid w:val="0D7038CC"/>
    <w:rsid w:val="0DCDF0A2"/>
    <w:rsid w:val="0E2DE232"/>
    <w:rsid w:val="0E8B09F5"/>
    <w:rsid w:val="0EAB1D0F"/>
    <w:rsid w:val="0F9274DE"/>
    <w:rsid w:val="103F8E9D"/>
    <w:rsid w:val="10922920"/>
    <w:rsid w:val="12FBD7B6"/>
    <w:rsid w:val="131631F2"/>
    <w:rsid w:val="13505643"/>
    <w:rsid w:val="13B0AA48"/>
    <w:rsid w:val="14007530"/>
    <w:rsid w:val="14485689"/>
    <w:rsid w:val="14635999"/>
    <w:rsid w:val="1488246A"/>
    <w:rsid w:val="14D37A2F"/>
    <w:rsid w:val="173821D0"/>
    <w:rsid w:val="18839F4E"/>
    <w:rsid w:val="18A642C8"/>
    <w:rsid w:val="18DC46C6"/>
    <w:rsid w:val="1914CD2F"/>
    <w:rsid w:val="197C8E6E"/>
    <w:rsid w:val="19A32171"/>
    <w:rsid w:val="19E3E504"/>
    <w:rsid w:val="19F0961E"/>
    <w:rsid w:val="19F643BD"/>
    <w:rsid w:val="1A7524C3"/>
    <w:rsid w:val="1A89E6E7"/>
    <w:rsid w:val="1AB43CF4"/>
    <w:rsid w:val="1ADC0FE3"/>
    <w:rsid w:val="1AE980C0"/>
    <w:rsid w:val="1B4379CF"/>
    <w:rsid w:val="1B4C70D0"/>
    <w:rsid w:val="1C155958"/>
    <w:rsid w:val="1C32D0FF"/>
    <w:rsid w:val="1C9CF7D7"/>
    <w:rsid w:val="1CF43A63"/>
    <w:rsid w:val="1D0201F9"/>
    <w:rsid w:val="1D09CBA9"/>
    <w:rsid w:val="1D37C71A"/>
    <w:rsid w:val="1D5772ED"/>
    <w:rsid w:val="1E3B8FF0"/>
    <w:rsid w:val="1E69AC18"/>
    <w:rsid w:val="1E6DA51D"/>
    <w:rsid w:val="1E8F3D3A"/>
    <w:rsid w:val="1EA1B68C"/>
    <w:rsid w:val="1F0250CD"/>
    <w:rsid w:val="1F272BA7"/>
    <w:rsid w:val="1F2D9E93"/>
    <w:rsid w:val="1F3659D2"/>
    <w:rsid w:val="2030C842"/>
    <w:rsid w:val="2060794E"/>
    <w:rsid w:val="20F78BE1"/>
    <w:rsid w:val="215AAD17"/>
    <w:rsid w:val="218972B3"/>
    <w:rsid w:val="21D9DC86"/>
    <w:rsid w:val="220297B4"/>
    <w:rsid w:val="22874A74"/>
    <w:rsid w:val="2322A52E"/>
    <w:rsid w:val="232451AC"/>
    <w:rsid w:val="234E47D7"/>
    <w:rsid w:val="23CB2F29"/>
    <w:rsid w:val="244ECF0A"/>
    <w:rsid w:val="24AB8CED"/>
    <w:rsid w:val="24C60753"/>
    <w:rsid w:val="250DAC3B"/>
    <w:rsid w:val="2587071A"/>
    <w:rsid w:val="2588725C"/>
    <w:rsid w:val="26107515"/>
    <w:rsid w:val="26168BF5"/>
    <w:rsid w:val="26258670"/>
    <w:rsid w:val="2627FCF1"/>
    <w:rsid w:val="2647AF58"/>
    <w:rsid w:val="265CCB52"/>
    <w:rsid w:val="2697F620"/>
    <w:rsid w:val="283A288E"/>
    <w:rsid w:val="286ED055"/>
    <w:rsid w:val="2901C21F"/>
    <w:rsid w:val="291EC0CA"/>
    <w:rsid w:val="29E30443"/>
    <w:rsid w:val="29F1E8A7"/>
    <w:rsid w:val="2A4024C8"/>
    <w:rsid w:val="2AE1B227"/>
    <w:rsid w:val="2AFD0578"/>
    <w:rsid w:val="2B14716E"/>
    <w:rsid w:val="2B1CF9D6"/>
    <w:rsid w:val="2B878124"/>
    <w:rsid w:val="2C1A1D9A"/>
    <w:rsid w:val="2C69FA74"/>
    <w:rsid w:val="2CBC9C61"/>
    <w:rsid w:val="2CDF2AD7"/>
    <w:rsid w:val="2D1A117D"/>
    <w:rsid w:val="2D1F25F7"/>
    <w:rsid w:val="2D270031"/>
    <w:rsid w:val="2D5F5EAF"/>
    <w:rsid w:val="2E2442A5"/>
    <w:rsid w:val="2E9380E7"/>
    <w:rsid w:val="2EBFC161"/>
    <w:rsid w:val="2ED1D998"/>
    <w:rsid w:val="2EDB5397"/>
    <w:rsid w:val="2EE1FA03"/>
    <w:rsid w:val="2F0696F1"/>
    <w:rsid w:val="2FB13B2A"/>
    <w:rsid w:val="2FE23B45"/>
    <w:rsid w:val="300FD5ED"/>
    <w:rsid w:val="3037FE37"/>
    <w:rsid w:val="30B0DA9E"/>
    <w:rsid w:val="30BD40DC"/>
    <w:rsid w:val="30C155B7"/>
    <w:rsid w:val="30C27C8B"/>
    <w:rsid w:val="3196B10A"/>
    <w:rsid w:val="31AFD1AF"/>
    <w:rsid w:val="31D2322E"/>
    <w:rsid w:val="324BCD75"/>
    <w:rsid w:val="3294ED6E"/>
    <w:rsid w:val="32C9CCED"/>
    <w:rsid w:val="32D77100"/>
    <w:rsid w:val="33577CDA"/>
    <w:rsid w:val="336AD47A"/>
    <w:rsid w:val="336B840F"/>
    <w:rsid w:val="339CC2C5"/>
    <w:rsid w:val="340B4563"/>
    <w:rsid w:val="3454D99C"/>
    <w:rsid w:val="348E5DFF"/>
    <w:rsid w:val="34B5C7F1"/>
    <w:rsid w:val="34C1B742"/>
    <w:rsid w:val="34D6A495"/>
    <w:rsid w:val="354D4377"/>
    <w:rsid w:val="355BDEE9"/>
    <w:rsid w:val="35B82409"/>
    <w:rsid w:val="361A43F3"/>
    <w:rsid w:val="36BEB231"/>
    <w:rsid w:val="36EA1374"/>
    <w:rsid w:val="373B3935"/>
    <w:rsid w:val="37ADAFAC"/>
    <w:rsid w:val="37C4A02B"/>
    <w:rsid w:val="37D690D9"/>
    <w:rsid w:val="385AFA46"/>
    <w:rsid w:val="389059EC"/>
    <w:rsid w:val="3922FF99"/>
    <w:rsid w:val="39C02B1D"/>
    <w:rsid w:val="3A2043A2"/>
    <w:rsid w:val="3AF2148E"/>
    <w:rsid w:val="3B04E925"/>
    <w:rsid w:val="3B4A1A29"/>
    <w:rsid w:val="3B575875"/>
    <w:rsid w:val="3B869F44"/>
    <w:rsid w:val="3B9157F7"/>
    <w:rsid w:val="3BA539B2"/>
    <w:rsid w:val="3BB512C4"/>
    <w:rsid w:val="3BD996DD"/>
    <w:rsid w:val="3C4BCA56"/>
    <w:rsid w:val="3CE68F60"/>
    <w:rsid w:val="3CF8DED4"/>
    <w:rsid w:val="3DB2C445"/>
    <w:rsid w:val="3E607A69"/>
    <w:rsid w:val="3E65900B"/>
    <w:rsid w:val="3E6EB630"/>
    <w:rsid w:val="3E7999CB"/>
    <w:rsid w:val="3E9F652A"/>
    <w:rsid w:val="3EC2D4BC"/>
    <w:rsid w:val="3F0BD28B"/>
    <w:rsid w:val="3F65B967"/>
    <w:rsid w:val="3FDA198E"/>
    <w:rsid w:val="401A00C8"/>
    <w:rsid w:val="405FF4CB"/>
    <w:rsid w:val="40692CBB"/>
    <w:rsid w:val="40ED9A9C"/>
    <w:rsid w:val="41367871"/>
    <w:rsid w:val="41933E76"/>
    <w:rsid w:val="422F2E29"/>
    <w:rsid w:val="426821E7"/>
    <w:rsid w:val="4297553E"/>
    <w:rsid w:val="42B1E5EF"/>
    <w:rsid w:val="42B49A58"/>
    <w:rsid w:val="430EBA8E"/>
    <w:rsid w:val="432A7A4A"/>
    <w:rsid w:val="4357837C"/>
    <w:rsid w:val="4371174F"/>
    <w:rsid w:val="43C15CB3"/>
    <w:rsid w:val="43C97598"/>
    <w:rsid w:val="43F45957"/>
    <w:rsid w:val="43F7A459"/>
    <w:rsid w:val="4452F5D6"/>
    <w:rsid w:val="44935C70"/>
    <w:rsid w:val="458F3411"/>
    <w:rsid w:val="4590EA2D"/>
    <w:rsid w:val="4591F9C5"/>
    <w:rsid w:val="459FE33D"/>
    <w:rsid w:val="46242980"/>
    <w:rsid w:val="46401561"/>
    <w:rsid w:val="467F4C53"/>
    <w:rsid w:val="46A16906"/>
    <w:rsid w:val="46C326B6"/>
    <w:rsid w:val="46CC660F"/>
    <w:rsid w:val="478BD041"/>
    <w:rsid w:val="47A30AAB"/>
    <w:rsid w:val="47E6B1C9"/>
    <w:rsid w:val="4801D650"/>
    <w:rsid w:val="482BBD55"/>
    <w:rsid w:val="4875FC97"/>
    <w:rsid w:val="488D190F"/>
    <w:rsid w:val="48AD19E3"/>
    <w:rsid w:val="496C6589"/>
    <w:rsid w:val="4976CF13"/>
    <w:rsid w:val="4976F847"/>
    <w:rsid w:val="49D2F30D"/>
    <w:rsid w:val="4AA2DE7B"/>
    <w:rsid w:val="4B5B9A0C"/>
    <w:rsid w:val="4BB6BEE0"/>
    <w:rsid w:val="4BF41A55"/>
    <w:rsid w:val="4C1EDBFA"/>
    <w:rsid w:val="4C214C22"/>
    <w:rsid w:val="4CABA693"/>
    <w:rsid w:val="4D0FAEEF"/>
    <w:rsid w:val="4DA4BF1C"/>
    <w:rsid w:val="4DB74733"/>
    <w:rsid w:val="4DC7F551"/>
    <w:rsid w:val="4DF0D273"/>
    <w:rsid w:val="4E50863B"/>
    <w:rsid w:val="4EA832BF"/>
    <w:rsid w:val="4F19E849"/>
    <w:rsid w:val="4F2A4E6C"/>
    <w:rsid w:val="4F4C1E42"/>
    <w:rsid w:val="5039F8E3"/>
    <w:rsid w:val="505D73B5"/>
    <w:rsid w:val="506487A5"/>
    <w:rsid w:val="5066E467"/>
    <w:rsid w:val="5097C660"/>
    <w:rsid w:val="50B684F9"/>
    <w:rsid w:val="50DE84CE"/>
    <w:rsid w:val="517D6FED"/>
    <w:rsid w:val="519E5123"/>
    <w:rsid w:val="51A37F11"/>
    <w:rsid w:val="51E6A647"/>
    <w:rsid w:val="523DFC78"/>
    <w:rsid w:val="524954BB"/>
    <w:rsid w:val="527104BA"/>
    <w:rsid w:val="53933B16"/>
    <w:rsid w:val="5470E853"/>
    <w:rsid w:val="547294DF"/>
    <w:rsid w:val="54743C5A"/>
    <w:rsid w:val="549273A4"/>
    <w:rsid w:val="54BFEEC0"/>
    <w:rsid w:val="55038D0A"/>
    <w:rsid w:val="55DBDA52"/>
    <w:rsid w:val="55ED44FE"/>
    <w:rsid w:val="5600CC51"/>
    <w:rsid w:val="5753BCFF"/>
    <w:rsid w:val="57AF86B1"/>
    <w:rsid w:val="57C81A5D"/>
    <w:rsid w:val="57DFD4D0"/>
    <w:rsid w:val="5807E428"/>
    <w:rsid w:val="58BF0375"/>
    <w:rsid w:val="59110445"/>
    <w:rsid w:val="5A0F9F47"/>
    <w:rsid w:val="5A525538"/>
    <w:rsid w:val="5A7EA7CC"/>
    <w:rsid w:val="5AA7529A"/>
    <w:rsid w:val="5AB58E15"/>
    <w:rsid w:val="5AD3EB21"/>
    <w:rsid w:val="5B2DBB4A"/>
    <w:rsid w:val="5C0764B5"/>
    <w:rsid w:val="5C0D5081"/>
    <w:rsid w:val="5C720E6D"/>
    <w:rsid w:val="5C7504AB"/>
    <w:rsid w:val="5C8479C2"/>
    <w:rsid w:val="5CE6FD25"/>
    <w:rsid w:val="5D2F1378"/>
    <w:rsid w:val="5DDDE556"/>
    <w:rsid w:val="5DFEC22C"/>
    <w:rsid w:val="5E1ED0C1"/>
    <w:rsid w:val="5E5B4AEF"/>
    <w:rsid w:val="5E87780B"/>
    <w:rsid w:val="5EA67049"/>
    <w:rsid w:val="5EA748E4"/>
    <w:rsid w:val="5F127C2D"/>
    <w:rsid w:val="5F5C8296"/>
    <w:rsid w:val="5F9DF6B0"/>
    <w:rsid w:val="5FAF2997"/>
    <w:rsid w:val="60171AEF"/>
    <w:rsid w:val="601CE0A0"/>
    <w:rsid w:val="602032DE"/>
    <w:rsid w:val="60702974"/>
    <w:rsid w:val="60A2A187"/>
    <w:rsid w:val="60C6E238"/>
    <w:rsid w:val="60CAE6FB"/>
    <w:rsid w:val="613CDA98"/>
    <w:rsid w:val="6219B4DB"/>
    <w:rsid w:val="6260A50D"/>
    <w:rsid w:val="629C7A05"/>
    <w:rsid w:val="62F199E8"/>
    <w:rsid w:val="6379241B"/>
    <w:rsid w:val="64331E77"/>
    <w:rsid w:val="646CDCD9"/>
    <w:rsid w:val="6479C64E"/>
    <w:rsid w:val="647BE08F"/>
    <w:rsid w:val="6497EFF1"/>
    <w:rsid w:val="64C2076E"/>
    <w:rsid w:val="64CB49DD"/>
    <w:rsid w:val="6501E9C3"/>
    <w:rsid w:val="65411E92"/>
    <w:rsid w:val="65712963"/>
    <w:rsid w:val="6582A289"/>
    <w:rsid w:val="65B45191"/>
    <w:rsid w:val="65BF652B"/>
    <w:rsid w:val="65F4AC0E"/>
    <w:rsid w:val="66030D96"/>
    <w:rsid w:val="660CC5ED"/>
    <w:rsid w:val="665141BC"/>
    <w:rsid w:val="6655B259"/>
    <w:rsid w:val="66649817"/>
    <w:rsid w:val="670C2838"/>
    <w:rsid w:val="671B3C93"/>
    <w:rsid w:val="67766FB7"/>
    <w:rsid w:val="679F11DE"/>
    <w:rsid w:val="67C233DB"/>
    <w:rsid w:val="680D429D"/>
    <w:rsid w:val="681E51F1"/>
    <w:rsid w:val="68C2F6D4"/>
    <w:rsid w:val="68E37866"/>
    <w:rsid w:val="690D65A6"/>
    <w:rsid w:val="6964CFCB"/>
    <w:rsid w:val="69D179FF"/>
    <w:rsid w:val="69DBDC6D"/>
    <w:rsid w:val="6A2ACD50"/>
    <w:rsid w:val="6A35D090"/>
    <w:rsid w:val="6A9C6B5A"/>
    <w:rsid w:val="6AEA34B2"/>
    <w:rsid w:val="6B0043A1"/>
    <w:rsid w:val="6B0D2911"/>
    <w:rsid w:val="6B2FB2B2"/>
    <w:rsid w:val="6B4EFDFC"/>
    <w:rsid w:val="6BCB82E4"/>
    <w:rsid w:val="6C2DFA45"/>
    <w:rsid w:val="6CA30617"/>
    <w:rsid w:val="6D5725AD"/>
    <w:rsid w:val="6E29DAFD"/>
    <w:rsid w:val="6EC40DB9"/>
    <w:rsid w:val="6F11898E"/>
    <w:rsid w:val="6F4F23E0"/>
    <w:rsid w:val="6F6D2504"/>
    <w:rsid w:val="6FA91F95"/>
    <w:rsid w:val="6FCFF8FC"/>
    <w:rsid w:val="70264C26"/>
    <w:rsid w:val="70ADFC2C"/>
    <w:rsid w:val="70D08D27"/>
    <w:rsid w:val="70F88490"/>
    <w:rsid w:val="710FC2C4"/>
    <w:rsid w:val="71180EA0"/>
    <w:rsid w:val="71663AE6"/>
    <w:rsid w:val="71EDCC04"/>
    <w:rsid w:val="71FE5227"/>
    <w:rsid w:val="720EBC9B"/>
    <w:rsid w:val="72A3AF88"/>
    <w:rsid w:val="72AC3ED0"/>
    <w:rsid w:val="7359DE04"/>
    <w:rsid w:val="735E48C8"/>
    <w:rsid w:val="73AE58C6"/>
    <w:rsid w:val="73D526BB"/>
    <w:rsid w:val="73DD6205"/>
    <w:rsid w:val="74185FB3"/>
    <w:rsid w:val="74287292"/>
    <w:rsid w:val="745054AA"/>
    <w:rsid w:val="748F5B5E"/>
    <w:rsid w:val="74C73348"/>
    <w:rsid w:val="7556BF89"/>
    <w:rsid w:val="755A8CC5"/>
    <w:rsid w:val="757A9A46"/>
    <w:rsid w:val="7584458D"/>
    <w:rsid w:val="75B97C60"/>
    <w:rsid w:val="75CF5B2C"/>
    <w:rsid w:val="76591037"/>
    <w:rsid w:val="769D184A"/>
    <w:rsid w:val="76D68C37"/>
    <w:rsid w:val="776FCE24"/>
    <w:rsid w:val="77ACE059"/>
    <w:rsid w:val="77B8F4F8"/>
    <w:rsid w:val="77EC8196"/>
    <w:rsid w:val="7936E149"/>
    <w:rsid w:val="793CEEBB"/>
    <w:rsid w:val="79957120"/>
    <w:rsid w:val="799E3916"/>
    <w:rsid w:val="79A0554C"/>
    <w:rsid w:val="7A0812B4"/>
    <w:rsid w:val="7A4CDE6F"/>
    <w:rsid w:val="7A7BF4E6"/>
    <w:rsid w:val="7AD5CE54"/>
    <w:rsid w:val="7B15AE54"/>
    <w:rsid w:val="7B913F9F"/>
    <w:rsid w:val="7B99A223"/>
    <w:rsid w:val="7BDF21A5"/>
    <w:rsid w:val="7C1EA5D0"/>
    <w:rsid w:val="7CDEDFF0"/>
    <w:rsid w:val="7CE472C2"/>
    <w:rsid w:val="7CE98F11"/>
    <w:rsid w:val="7CEF6F7A"/>
    <w:rsid w:val="7D48A52A"/>
    <w:rsid w:val="7D643D5E"/>
    <w:rsid w:val="7D86DC20"/>
    <w:rsid w:val="7E5399C7"/>
    <w:rsid w:val="7E720D34"/>
    <w:rsid w:val="7E782B73"/>
    <w:rsid w:val="7E7F8DA7"/>
    <w:rsid w:val="7F0DF6FC"/>
    <w:rsid w:val="7F456E41"/>
    <w:rsid w:val="7FA4E7A6"/>
    <w:rsid w:val="7FB0A3CE"/>
  </w:rsids>
  <m:mathPr>
    <m:mathFont m:val="Cambria Math"/>
    <m:brkBin m:val="before"/>
    <m:brkBinSub m:val="--"/>
    <m:smallFrac m:val="0"/>
    <m:dispDef/>
    <m:lMargin m:val="0"/>
    <m:rMargin m:val="0"/>
    <m:defJc m:val="centerGroup"/>
    <m:wrapIndent m:val="1440"/>
    <m:intLim m:val="subSup"/>
    <m:naryLim m:val="undOvr"/>
  </m:mathPr>
  <w:themeFontLang w:val="ka-G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1DB0D3"/>
  <w15:docId w15:val="{ADF361C6-C8C2-46D2-BAB7-AACA3C0BA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Merriweather" w:eastAsia="Merriweather" w:hAnsi="Merriweather" w:cs="Merriweather"/>
        <w:sz w:val="22"/>
        <w:szCs w:val="22"/>
        <w:lang w:val="en-US" w:eastAsia="ka-GE" w:bidi="ar-SA"/>
      </w:rPr>
    </w:rPrDefault>
    <w:pPrDefault>
      <w:pPr>
        <w:spacing w:after="10" w:line="268" w:lineRule="auto"/>
        <w:ind w:left="8" w:right="2"/>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1FB0"/>
    <w:pPr>
      <w:ind w:hanging="8"/>
    </w:pPr>
    <w:rPr>
      <w:rFonts w:ascii="Sylfaen" w:eastAsia="Sylfaen" w:hAnsi="Sylfaen" w:cs="Sylfaen"/>
      <w:color w:val="000000"/>
    </w:rPr>
  </w:style>
  <w:style w:type="paragraph" w:styleId="Heading1">
    <w:name w:val="heading 1"/>
    <w:next w:val="Normal"/>
    <w:link w:val="Heading1Char"/>
    <w:uiPriority w:val="9"/>
    <w:qFormat/>
    <w:rsid w:val="00011FB0"/>
    <w:pPr>
      <w:keepNext/>
      <w:keepLines/>
      <w:numPr>
        <w:numId w:val="40"/>
      </w:numPr>
      <w:spacing w:after="188"/>
      <w:ind w:left="461" w:hanging="10"/>
      <w:outlineLvl w:val="0"/>
    </w:pPr>
    <w:rPr>
      <w:rFonts w:ascii="Sylfaen" w:eastAsia="Sylfaen" w:hAnsi="Sylfaen" w:cs="Sylfaen"/>
      <w:color w:val="1F3863"/>
    </w:rPr>
  </w:style>
  <w:style w:type="paragraph" w:styleId="Heading2">
    <w:name w:val="heading 2"/>
    <w:basedOn w:val="Normal"/>
    <w:next w:val="Normal"/>
    <w:link w:val="Heading2Char"/>
    <w:uiPriority w:val="9"/>
    <w:unhideWhenUsed/>
    <w:qFormat/>
    <w:pPr>
      <w:keepNext/>
      <w:keepLines/>
      <w:spacing w:before="40" w:after="0"/>
      <w:outlineLvl w:val="1"/>
    </w:pPr>
    <w:rPr>
      <w:rFonts w:asciiTheme="majorHAnsi" w:eastAsiaTheme="majorEastAsia" w:hAnsiTheme="majorHAnsi" w:cstheme="majorBidi"/>
      <w:color w:val="0B5294" w:themeColor="accent1" w:themeShade="BF"/>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011FB0"/>
    <w:rPr>
      <w:rFonts w:ascii="Sylfaen" w:eastAsia="Sylfaen" w:hAnsi="Sylfaen" w:cs="Sylfaen"/>
      <w:color w:val="1F3863"/>
    </w:rPr>
  </w:style>
  <w:style w:type="paragraph" w:customStyle="1" w:styleId="footnotedescription">
    <w:name w:val="footnote description"/>
    <w:next w:val="Normal"/>
    <w:link w:val="footnotedescriptionChar"/>
    <w:hidden/>
    <w:rsid w:val="00011FB0"/>
    <w:pPr>
      <w:spacing w:after="0" w:line="244" w:lineRule="auto"/>
      <w:ind w:left="451"/>
    </w:pPr>
    <w:rPr>
      <w:rFonts w:ascii="Sylfaen" w:eastAsia="Sylfaen" w:hAnsi="Sylfaen" w:cs="Sylfaen"/>
      <w:color w:val="818181"/>
      <w:sz w:val="20"/>
    </w:rPr>
  </w:style>
  <w:style w:type="character" w:customStyle="1" w:styleId="footnotedescriptionChar">
    <w:name w:val="footnote description Char"/>
    <w:link w:val="footnotedescription"/>
    <w:rsid w:val="00011FB0"/>
    <w:rPr>
      <w:rFonts w:ascii="Sylfaen" w:eastAsia="Sylfaen" w:hAnsi="Sylfaen" w:cs="Sylfaen"/>
      <w:color w:val="818181"/>
      <w:sz w:val="20"/>
    </w:rPr>
  </w:style>
  <w:style w:type="character" w:customStyle="1" w:styleId="footnotemark">
    <w:name w:val="footnote mark"/>
    <w:hidden/>
    <w:rsid w:val="00011FB0"/>
    <w:rPr>
      <w:rFonts w:ascii="Calibri" w:eastAsia="Calibri" w:hAnsi="Calibri" w:cs="Calibri"/>
      <w:color w:val="818181"/>
      <w:sz w:val="20"/>
      <w:vertAlign w:val="superscript"/>
    </w:rPr>
  </w:style>
  <w:style w:type="table" w:customStyle="1" w:styleId="TableGrid1">
    <w:name w:val="Table Grid1"/>
    <w:rsid w:val="00011FB0"/>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011FB0"/>
    <w:rPr>
      <w:sz w:val="16"/>
      <w:szCs w:val="16"/>
    </w:rPr>
  </w:style>
  <w:style w:type="paragraph" w:styleId="CommentText">
    <w:name w:val="annotation text"/>
    <w:basedOn w:val="Normal"/>
    <w:link w:val="CommentTextChar"/>
    <w:uiPriority w:val="99"/>
    <w:semiHidden/>
    <w:unhideWhenUsed/>
    <w:rsid w:val="00011FB0"/>
    <w:pPr>
      <w:spacing w:line="240" w:lineRule="auto"/>
    </w:pPr>
    <w:rPr>
      <w:sz w:val="20"/>
      <w:szCs w:val="20"/>
    </w:rPr>
  </w:style>
  <w:style w:type="character" w:customStyle="1" w:styleId="CommentTextChar">
    <w:name w:val="Comment Text Char"/>
    <w:basedOn w:val="DefaultParagraphFont"/>
    <w:link w:val="CommentText"/>
    <w:uiPriority w:val="99"/>
    <w:semiHidden/>
    <w:rsid w:val="00011FB0"/>
    <w:rPr>
      <w:rFonts w:ascii="Sylfaen" w:eastAsia="Sylfaen" w:hAnsi="Sylfaen" w:cs="Sylfaen"/>
      <w:color w:val="000000"/>
      <w:sz w:val="20"/>
      <w:szCs w:val="20"/>
    </w:rPr>
  </w:style>
  <w:style w:type="paragraph" w:styleId="CommentSubject">
    <w:name w:val="annotation subject"/>
    <w:basedOn w:val="CommentText"/>
    <w:next w:val="CommentText"/>
    <w:link w:val="CommentSubjectChar"/>
    <w:uiPriority w:val="99"/>
    <w:semiHidden/>
    <w:unhideWhenUsed/>
    <w:rsid w:val="00011FB0"/>
    <w:rPr>
      <w:b/>
      <w:bCs/>
    </w:rPr>
  </w:style>
  <w:style w:type="character" w:customStyle="1" w:styleId="CommentSubjectChar">
    <w:name w:val="Comment Subject Char"/>
    <w:basedOn w:val="CommentTextChar"/>
    <w:link w:val="CommentSubject"/>
    <w:uiPriority w:val="99"/>
    <w:semiHidden/>
    <w:rsid w:val="00011FB0"/>
    <w:rPr>
      <w:rFonts w:ascii="Sylfaen" w:eastAsia="Sylfaen" w:hAnsi="Sylfaen" w:cs="Sylfaen"/>
      <w:b/>
      <w:bCs/>
      <w:color w:val="000000"/>
      <w:sz w:val="20"/>
      <w:szCs w:val="20"/>
    </w:rPr>
  </w:style>
  <w:style w:type="paragraph" w:styleId="BalloonText">
    <w:name w:val="Balloon Text"/>
    <w:basedOn w:val="Normal"/>
    <w:link w:val="BalloonTextChar"/>
    <w:uiPriority w:val="99"/>
    <w:semiHidden/>
    <w:unhideWhenUsed/>
    <w:rsid w:val="00011F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FB0"/>
    <w:rPr>
      <w:rFonts w:ascii="Segoe UI" w:eastAsia="Sylfaen" w:hAnsi="Segoe UI" w:cs="Segoe UI"/>
      <w:color w:val="000000"/>
      <w:sz w:val="18"/>
      <w:szCs w:val="18"/>
    </w:rPr>
  </w:style>
  <w:style w:type="table" w:customStyle="1" w:styleId="TableGrid0">
    <w:name w:val="Table Grid0"/>
    <w:basedOn w:val="TableNormal"/>
    <w:uiPriority w:val="59"/>
    <w:rsid w:val="00011FB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11FB0"/>
    <w:pPr>
      <w:spacing w:after="0" w:line="240" w:lineRule="auto"/>
      <w:ind w:left="0" w:right="0" w:firstLine="0"/>
      <w:jc w:val="left"/>
    </w:pPr>
    <w:rPr>
      <w:rFonts w:asciiTheme="minorHAnsi" w:eastAsiaTheme="minorEastAsia" w:hAnsiTheme="minorHAnsi" w:cstheme="minorBidi"/>
      <w:color w:val="auto"/>
      <w:sz w:val="20"/>
      <w:szCs w:val="20"/>
    </w:rPr>
  </w:style>
  <w:style w:type="character" w:customStyle="1" w:styleId="FootnoteTextChar">
    <w:name w:val="Footnote Text Char"/>
    <w:basedOn w:val="DefaultParagraphFont"/>
    <w:link w:val="FootnoteText"/>
    <w:uiPriority w:val="99"/>
    <w:semiHidden/>
    <w:rsid w:val="00011FB0"/>
    <w:rPr>
      <w:rFonts w:eastAsiaTheme="minorEastAsia"/>
      <w:sz w:val="20"/>
      <w:szCs w:val="20"/>
    </w:rPr>
  </w:style>
  <w:style w:type="character" w:styleId="FootnoteReference">
    <w:name w:val="footnote reference"/>
    <w:basedOn w:val="DefaultParagraphFont"/>
    <w:uiPriority w:val="99"/>
    <w:semiHidden/>
    <w:unhideWhenUsed/>
    <w:rsid w:val="00011FB0"/>
    <w:rPr>
      <w:vertAlign w:val="superscript"/>
    </w:rPr>
  </w:style>
  <w:style w:type="paragraph" w:customStyle="1" w:styleId="yiv1375841596msonormal">
    <w:name w:val="yiv1375841596msonormal"/>
    <w:basedOn w:val="Normal"/>
    <w:rsid w:val="00011FB0"/>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ListParagraph">
    <w:name w:val="List Paragraph"/>
    <w:basedOn w:val="Normal"/>
    <w:uiPriority w:val="34"/>
    <w:qFormat/>
    <w:rsid w:val="00011FB0"/>
    <w:pPr>
      <w:spacing w:after="160" w:line="259" w:lineRule="auto"/>
      <w:ind w:left="720" w:right="0" w:firstLine="0"/>
      <w:contextualSpacing/>
      <w:jc w:val="left"/>
    </w:pPr>
    <w:rPr>
      <w:rFonts w:asciiTheme="minorHAnsi" w:eastAsiaTheme="minorHAnsi" w:hAnsiTheme="minorHAnsi" w:cstheme="minorBidi"/>
      <w:color w:val="auto"/>
    </w:rPr>
  </w:style>
  <w:style w:type="paragraph" w:styleId="Header">
    <w:name w:val="header"/>
    <w:basedOn w:val="Normal"/>
    <w:link w:val="HeaderChar"/>
    <w:uiPriority w:val="99"/>
    <w:unhideWhenUsed/>
    <w:rsid w:val="00011FB0"/>
    <w:pPr>
      <w:tabs>
        <w:tab w:val="center" w:pos="4844"/>
        <w:tab w:val="right" w:pos="9689"/>
      </w:tabs>
      <w:spacing w:after="0" w:line="240" w:lineRule="auto"/>
    </w:pPr>
  </w:style>
  <w:style w:type="character" w:customStyle="1" w:styleId="HeaderChar">
    <w:name w:val="Header Char"/>
    <w:basedOn w:val="DefaultParagraphFont"/>
    <w:link w:val="Header"/>
    <w:uiPriority w:val="99"/>
    <w:rsid w:val="00011FB0"/>
    <w:rPr>
      <w:rFonts w:ascii="Sylfaen" w:eastAsia="Sylfaen" w:hAnsi="Sylfaen" w:cs="Sylfaen"/>
      <w:color w:val="000000"/>
    </w:rPr>
  </w:style>
  <w:style w:type="paragraph" w:styleId="Footer">
    <w:name w:val="footer"/>
    <w:basedOn w:val="Normal"/>
    <w:link w:val="FooterChar"/>
    <w:uiPriority w:val="99"/>
    <w:unhideWhenUsed/>
    <w:rsid w:val="00011FB0"/>
    <w:pPr>
      <w:tabs>
        <w:tab w:val="center" w:pos="4844"/>
        <w:tab w:val="right" w:pos="9689"/>
      </w:tabs>
      <w:spacing w:after="0" w:line="240" w:lineRule="auto"/>
    </w:pPr>
  </w:style>
  <w:style w:type="character" w:customStyle="1" w:styleId="FooterChar">
    <w:name w:val="Footer Char"/>
    <w:basedOn w:val="DefaultParagraphFont"/>
    <w:link w:val="Footer"/>
    <w:uiPriority w:val="99"/>
    <w:rsid w:val="00011FB0"/>
    <w:rPr>
      <w:rFonts w:ascii="Sylfaen" w:eastAsia="Sylfaen" w:hAnsi="Sylfaen" w:cs="Sylfaen"/>
      <w:color w:val="000000"/>
    </w:rPr>
  </w:style>
  <w:style w:type="paragraph" w:styleId="Revision">
    <w:name w:val="Revision"/>
    <w:hidden/>
    <w:uiPriority w:val="99"/>
    <w:semiHidden/>
    <w:rsid w:val="00011FB0"/>
    <w:pPr>
      <w:spacing w:after="0" w:line="240" w:lineRule="auto"/>
    </w:pPr>
    <w:rPr>
      <w:rFonts w:ascii="Sylfaen" w:eastAsia="Sylfaen" w:hAnsi="Sylfaen" w:cs="Sylfaen"/>
      <w:color w:val="000000"/>
    </w:rPr>
  </w:style>
  <w:style w:type="character" w:styleId="Strong">
    <w:name w:val="Strong"/>
    <w:basedOn w:val="DefaultParagraphFont"/>
    <w:uiPriority w:val="22"/>
    <w:qFormat/>
    <w:rsid w:val="00770B51"/>
    <w:rPr>
      <w:b/>
      <w:bCs/>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B5294" w:themeColor="accent1" w:themeShade="BF"/>
      <w:sz w:val="26"/>
      <w:szCs w:val="26"/>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4">
    <w:name w:val="4"/>
    <w:basedOn w:val="TableNormal"/>
    <w:pPr>
      <w:spacing w:after="0" w:line="240" w:lineRule="auto"/>
    </w:pPr>
    <w:tblPr>
      <w:tblStyleRowBandSize w:val="1"/>
      <w:tblStyleColBandSize w:val="1"/>
    </w:tblPr>
  </w:style>
  <w:style w:type="table" w:customStyle="1" w:styleId="3">
    <w:name w:val="3"/>
    <w:basedOn w:val="TableNormal"/>
    <w:pPr>
      <w:spacing w:after="0" w:line="240" w:lineRule="auto"/>
    </w:pPr>
    <w:tblPr>
      <w:tblStyleRowBandSize w:val="1"/>
      <w:tblStyleColBandSize w:val="1"/>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pPr>
      <w:spacing w:after="0" w:line="240" w:lineRule="auto"/>
    </w:pPr>
    <w:tblPr>
      <w:tblStyleRowBandSize w:val="1"/>
      <w:tblStyleColBandSize w:val="1"/>
      <w:tblCellMar>
        <w:top w:w="84" w:type="dxa"/>
        <w:left w:w="112" w:type="dxa"/>
        <w:right w:w="49"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numbering" Target="numbering.xml"/><Relationship Id="R8037ad14833145aa" Type="http://schemas.microsoft.com/office/2018/08/relationships/commentsExtensible" Target="commentsExtensible.xml"/><Relationship Id="rId7" Type="http://schemas.openxmlformats.org/officeDocument/2006/relationships/footnotes" Target="footnotes.xml"/><Relationship Id="rId12" Type="http://schemas.openxmlformats.org/officeDocument/2006/relationships/comments" Target="comments.xml"/><Relationship Id="rId17" Type="http://schemas.openxmlformats.org/officeDocument/2006/relationships/theme" Target="theme/theme1.xml"/><Relationship Id="Rdb0a147e7106486a" Type="http://schemas.microsoft.com/office/2020/10/relationships/intelligence" Target="intelligence2.xml"/><Relationship Id="rId2" Type="http://schemas.openxmlformats.org/officeDocument/2006/relationships/customXml" Target="../customXml/item2.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WmmYr2ZdSeUvYgMVTXtOGBdXvA==">CgMxLjAaJwoBMBIiCiAIBCocCgtBQUFCRk5VaVpnOBAIGgtBQUFCRk5VaVpnOBonCgExEiIKIAgEKhwKC0FBQUJGTlVpWmc4EAgaC0FBQUJGN1gwWFdRGicKATISIgogCAQqHAoLQUFBQkY3ZEhmRUkQCBoLQUFBQkY3ZEhmRUkaJwoBMxIiCiAIBCocCgtBQUFCRk5VaVpoYxAIGgtBQUFCRk5VaVpoYxonCgE0EiIKIAgEKhwKC0FBQUJGTlVpWmhjEAgaC0FBQUJGN1gwWFdVGicKATUSIgogCAQqHAoLQUFBQkZOVWlaaGMQCBoLQUFBQklNdGZfS2saJwoBNhIiCiAIBCocCgtBQUFCR0gzVlRRWRAIGgtBQUFCR0gzVlRRWRonCgE3EiIKIAgEKhwKC0FBQUJHSDNWVFFZEAgaC0FBQUJGN2RIZkRzGiUKATgSIAoeCAdCGgoGUm9ib3RvEhBBcmlhbCBVbmljb2RlIE1TGiUKATkSIAoeCAdCGgoGUm9ib3RvEhBBcmlhbCBVbmljb2RlIE1TGigKAjEwEiIKIAgEKhwKC0FBQUJJYUwwbkdNEAgaC0FBQUJJYUwwbkdNGigKAjExEiIKIAgEKhwKC0FBQUJJYUwwbkc0EAgaC0FBQUJJYUwwbkc0Gi8KAjEyEikKJwgHQiMKD1RpbWVzIE5ldyBSb21hbhIQQXJpYWwgVW5pY29kZSBNUxovCgIxMxIpCicIB0IjCg9UaW1lcyBOZXcgUm9tYW4SEEFyaWFsIFVuaWNvZGUgTVMaLwoCMTQSKQonCAdCIwoPVGltZXMgTmV3IFJvbWFuEhBBcmlhbCBVbmljb2RlIE1TGi8KAjE1EikKJwgHQiMKD1RpbWVzIE5ldyBSb21hbhIQQXJpYWwgVW5pY29kZSBNUxovCgIxNhIpCicIB0IjCg9UaW1lcyBOZXcgUm9tYW4SEEFyaWFsIFVuaWNvZGUgTVMaLwoCMTcSKQonCAdCIwoPVGltZXMgTmV3IFJvbWFuEhBBcmlhbCBVbmljb2RlIE1TGi8KAjE4EikKJwgHQiMKD1RpbWVzIE5ldyBSb21hbhIQQXJpYWwgVW5pY29kZSBNUxovCgIxORIpCicIB0IjCg9UaW1lcyBOZXcgUm9tYW4SEEFyaWFsIFVuaWNvZGUgTVMaLwoCMjASKQonCAdCIwoPVGltZXMgTmV3IFJvbWFuEhBBcmlhbCBVbmljb2RlIE1TGi8KAjIxEikKJwgHQiMKD1RpbWVzIE5ldyBSb21hbhIQQXJpYWwgVW5pY29kZSBNUxovCgIyMhIpCicIB0IjCg9UaW1lcyBOZXcgUm9tYW4SEEFyaWFsIFVuaWNvZGUgTVMaLwoCMjMSKQonCAdCIwoPVGltZXMgTmV3IFJvbWFuEhBBcmlhbCBVbmljb2RlIE1TGi8KAjI0EikKJwgHQiMKD1RpbWVzIE5ldyBSb21hbhIQQXJpYWwgVW5pY29kZSBNUxovCgIyNRIpCicIB0IjCg9UaW1lcyBOZXcgUm9tYW4SEEFyaWFsIFVuaWNvZGUgTVMaLwoCMjYSKQonCAdCIwoPVGltZXMgTmV3IFJvbWFuEhBBcmlhbCBVbmljb2RlIE1TGi8KAjI3EikKJwgHQiMKD1RpbWVzIE5ldyBSb21hbhIQQXJpYWwgVW5pY29kZSBNUxovCgIyOBIpCicIB0IjCg9UaW1lcyBOZXcgUm9tYW4SEEFyaWFsIFVuaWNvZGUgTVMaLwoCMjkSKQonCAdCIwoPVGltZXMgTmV3IFJvbWFuEhBBcmlhbCBVbmljb2RlIE1TGi8KAjMwEikKJwgHQiMKD1RpbWVzIE5ldyBSb21hbhIQQXJpYWwgVW5pY29kZSBNUxovCgIzMRIpCicIB0IjCg9UaW1lcyBOZXcgUm9tYW4SEEFyaWFsIFVuaWNvZGUgTVMaLwoCMzISKQonCAdCIwoPVGltZXMgTmV3IFJvbWFuEhBBcmlhbCBVbmljb2RlIE1TGi8KAjMzEikKJwgHQiMKD1RpbWVzIE5ldyBSb21hbhIQQXJpYWwgVW5pY29kZSBNUxovCgIzNBIpCicIB0IjCg9UaW1lcyBOZXcgUm9tYW4SEEFyaWFsIFVuaWNvZGUgTVMaLwoCMzUSKQonCAdCIwoPVGltZXMgTmV3IFJvbWFuEhBBcmlhbCBVbmljb2RlIE1TGi8KAjM2EikKJwgHQiMKD1RpbWVzIE5ldyBSb21hbhIQQXJpYWwgVW5pY29kZSBNUxovCgIzNxIpCicIB0IjCg9UaW1lcyBOZXcgUm9tYW4SEEFyaWFsIFVuaWNvZGUgTVMaLwoCMzgSKQonCAdCIwoPVGltZXMgTmV3IFJvbWFuEhBBcmlhbCBVbmljb2RlIE1TGi8KAjM5EikKJwgHQiMKD1RpbWVzIE5ldyBSb21hbhIQQXJpYWwgVW5pY29kZSBNUxovCgI0MBIpCicIB0IjCg9UaW1lcyBOZXcgUm9tYW4SEEFyaWFsIFVuaWNvZGUgTVMaJQoCNDESHwodCAdCGQoFQXJpYWwSEEFyaWFsIFVuaWNvZGUgTVMaJQoCNDISHwodCAdCGQoFQXJpYWwSEEFyaWFsIFVuaWNvZGUgTVMaJQoCNDMSHwodCAdCGQoFQXJpYWwSEEFyaWFsIFVuaWNvZGUgTVMaJQoCNDQSHwodCAdCGQoFQXJpYWwSEEFyaWFsIFVuaWNvZGUgTVMaJQoCNDUSHwodCAdCGQoFQXJpYWwSEEFyaWFsIFVuaWNvZGUgTVMaJQoCNDYSHwodCAdCGQoFQXJpYWwSEEFyaWFsIFVuaWNvZGUgTVMaJQoCNDcSHwodCAdCGQoFQXJpYWwSEEFyaWFsIFVuaWNvZGUgTVMaJQoCNDgSHwodCAdCGQoFQXJpYWwSEEFyaWFsIFVuaWNvZGUgTVMaJQoCNDkSHwodCAdCGQoFQXJpYWwSEEFyaWFsIFVuaWNvZGUgTVMaJQoCNTASHwodCAdCGQoFQXJpYWwSEEFyaWFsIFVuaWNvZGUgTVMi6wwKC0FBQUJGN2RIZkVJErkMCgtBQUFCRjdkSGZFSRILQUFBQkY3ZEhmRUka+wIKCXRleHQvaHRtbBLtAuGDkOGDpSDhg5Phg5Dhg5fhg6Xhg5vhg5Ag4YOj4YOc4YOT4YOQIOGDk+GDkOGDlOGDm+GDkOGDouGDneGDoSDhg6Hhg5Dhg5Thg6Xhg5fhg5zhg50g4YOh4YOQ4YOl4YOb4YOY4YOhIOGDo+GDquGDruGDneGDlOGDnOGDneGDleGDkOGDnCDhg57hg6Dhg53hg5Lhg6Dhg5Dhg5vhg5Thg5Hhg5bhg5Thg6osIOGDkOGDmuGDkeGDkOGDlyDhg6Hhg5Dhg5Hhg63hg53hg5sg4YOj4YOc4YOT4YOQIOGDkuGDkOGDnOGDoeGDkOGDluGDpuGDleGDoOGDneGDoSDhg5Thg5zhg5jhg6Eg4YOq4YOd4YOT4YOc4YOY4YOhIOGDm+GDmOGDnOGDmOGDm+GDkOGDmuGDo+GDoOGDmCDhg6Hhg5Dhg5Xhg5Dhg5rhg5Phg5Thg5Hhg6Phg5rhg50g4YOT4YOd4YOc4YOUIvwCCgp0ZXh0L3BsYWluEu0C4YOQ4YOlIOGDk+GDkOGDl+GDpeGDm+GDkCDhg6Phg5zhg5Phg5Ag4YOT4YOQ4YOU4YOb4YOQ4YOi4YOd4YOhIOGDoeGDkOGDlOGDpeGDl+GDnOGDnSDhg6Hhg5Dhg6Xhg5vhg5jhg6Eg4YOj4YOq4YOu4YOd4YOU4YOc4YOd4YOV4YOQ4YOcIOGDnuGDoOGDneGDkuGDoOGDkOGDm+GDlOGDkeGDluGDlOGDqiwg4YOQ4YOa4YOR4YOQ4YOXIOGDoeGDkOGDkeGDreGDneGDmyDhg6Phg5zhg5Phg5Ag4YOS4YOQ4YOc4YOh4YOQ4YOW4YOm4YOV4YOg4YOd4YOhIOGDlOGDnOGDmOGDoSDhg6rhg53hg5Phg5zhg5jhg6Eg4YOb4YOY4YOc4YOY4YOb4YOQ4YOa4YOj4YOg4YOYIOGDoeGDkOGDleGDkOGDmuGDk+GDlOGDkeGDo+GDmuGDnSDhg5Phg53hg5zhg5QqGyIVMTAzNjE4NzA5MTU1ODE2NDUyNTY2KAA4ADDroMK82DE466DCvNgxSt0CCgp0ZXh0L3BsYWluEs4C4YOg4YOd4YOS4YOg4YOQ4YOb4YOQ4YOW4YOUICDhg5vhg5jhg6bhg5Thg5Hhg5jhg6EgIOGDrOGDmOGDnOGDkOGDnuGDmOGDoOGDneGDkeGDlOGDkeGDmCDhg5Phg5Ag4YOh4YOQ4YOU4YOl4YOX4YOc4YOdIOGDnuGDoOGDneGDpOGDlOGDoeGDmOGDkOGDqOGDmCAg4YOo4YOU4YOh4YOV4YOa4YOQIOGDoOGDlOGDkuGDo+GDmuGDmOGDoOGDk+GDlOGDkeGDkCDhg6Hhg5Dhg6Xhg5Dhg6Dhg5fhg5Xhg5Thg5rhg53hg6EgIOGDmeGDkOGDnOGDneGDnOGDm+GDk+GDlOGDkeGDmuGDneGDkeGDmOGDlyAg4YOS4YOQ4YOc4YOh4YOQ4YOW4YOm4YOV4YOg4YOj4YOa4YOYIOGDrOGDlOGDoeGDmOGDl1oMZ2E5M3NuajR4YnAxcgIgAHgAmgEGCAAQABgAqgHwAhLtAuGDkOGDpSDhg5Phg5Dhg5fhg6Xhg5vhg5Ag4YOj4YOc4YOT4YOQIOGDk+GDkOGDlOGDm+GDkOGDouGDneGDoSDhg6Hhg5Dhg5Thg6Xhg5fhg5zhg50g4YOh4YOQ4YOl4YOb4YOY4YOhIOGDo+GDquGDruGDneGDlOGDnOGDneGDleGDkOGDnCDhg57hg6Dhg53hg5Lhg6Dhg5Dhg5vhg5Thg5Hhg5bhg5Thg6osIOGDkOGDmuGDkeGDkOGDlyDhg6Hhg5Dhg5Hhg63hg53hg5sg4YOj4YOc4YOT4YOQIOGDkuGDkOGDnOGDoeGDkOGDluGDpuGDleGDoOGDneGDoSDhg5Thg5zhg5jhg6Eg4YOq4YOd4YOT4YOc4YOY4YOhIOGDm+GDmOGDnOGDmOGDm+GDkOGDmuGDo+GDoOGDmCDhg6Hhg5Dhg5Xhg5Dhg5rhg5Phg5Thg5Hhg6Phg5rhg50g4YOT4YOd4YOc4YOUsAEAuAEAGOugwrzYMSDroMK82DEwAEIQa2l4LjkxY2RyNnNjejZuayLDFAoLQUFBQkdIM1ZUUVkSkhQKC0FBQUJHSDNWVFFZEgtBQUFCR0gzVlRRWRquAQoJdGV4dC9odG1sEqAB4YOU4YOhIOGDo+GDnOGDk+GDkCDhg5jhg6fhg53hg6Eg4YOb4YOY4YOX4YOY4YOX4YOU4YOR4YOj4YOa4YOYPyDhg6Dhg5Dhg5Phg5Lhg5Dhg5wg4YOU4YOh4YOU4YOX4YOYIOGDnuGDoOGDneGDkuGDoOGDkOGDm+GDkCDhg5Dhg6Ag4YOS4YOV4YOQ4YOl4YOV4YOhIOGDr+GDlOGDoCKvAQoKdGV4dC9wbGFpbhKgAeGDlOGDoSDhg6Phg5zhg5Phg5Ag4YOY4YOn4YOd4YOhIOGDm+GDmOGDl+GDmOGDl+GDlOGDkeGDo+GDmuGDmD8g4YOg4YOQ4YOT4YOS4YOQ4YOcIOGDlOGDoeGDlOGDl+GDmCDhg57hg6Dhg53hg5Lhg6Dhg5Dhg5vhg5Ag4YOQ4YOgIOGDkuGDleGDkOGDpeGDleGDoSDhg6/hg5Thg6AqGyIVMTEzNDMwNjA2NTQzNzU4Mzg0NzQ1KAA4ADD4/fum2DE46NaXvNgxQqUOCgtBQUFCRjdkSGZEcxILQUFBQkdIM1ZUUVkavwQKCXRleHQvaHRtbBKxBOGDr+GDlOGDoCDhg5Dhg6Ag4YOS4YOV4YOQ4YOl4YOV4YOhLCDhg5vhg5Dhg5Lhg6Dhg5Dhg5sgMS3hg5Thg5og4YOh4YOV4YOU4YOi4YOo4YOY4YOQIOGDoeGDpOGDlOGDoOGDnSDhg5Phg5Ag4YOo4YOU4YOY4YOr4YOa4YOU4YOR4YOQIOGDoeGDkOGDm+GDkOGDkuGDmOGDoeGDouGDoOGDnSDhg57hg6Dhg53hg5Lhg6Dhg5Dhg5vhg5Dhg6og4YOS4YOQ4YOc4YOu4YOd4YOg4YOq4YOY4YOU4YOa4YOT4YOU4YOhIOGDl+GDoyDhg6Hhg5Dhg5Hhg63hg50g4YOQ4YObIOGDk+GDkOGDoOGDkuGDneGDkeGDoOGDmOGDleGDmOGDlyDhg6Hhg6zhg5Dhg5Xhg5rhg5jhg6Eg4YOo4YOU4YOT4YOU4YOS4YOU4YOR4YOhIOGDk+GDkCDhg5Dhg6bhg5vhg6zhg5Thg6Dhg5Thg5Hhg6Eg4YOS4YOQ4YOs4YOU4YOg4YOhIOGDoeGDkOGDm+GDkOGDkuGDmOGDoeGDouGDoOGDnSDhg57hg6Dhg53hg5Lhg6Dhg5Dhg5vhg5Thg5Hhg5jhg6Hhg5fhg5Xhg5jhg6Hhg5Dhg6ouIOGDkuGDkOGDleGDmOGDouGDkOGDnOGDneGDlyDhg5Thg6Eg4YOh4YOQ4YOZ4YOY4YOX4YOu4YOYIOGDoeGDkOGDkeGDreGDneGDluGDlCLABAoKdGV4dC9wbGFpbhKxBOGDr+GDlOGDoCDhg5Dhg6Ag4YOS4YOV4YOQ4YOl4YOV4YOhLCDhg5vhg5Dhg5Lhg6Dhg5Dhg5sgMS3hg5Thg5og4YOh4YOV4YOU4YOi4YOo4YOY4YOQIOGDoeGDpOGDlOGDoOGDnSDhg5Phg5Ag4YOo4YOU4YOY4YOr4YOa4YOU4YOR4YOQIOGDoeGDkOGDm+GDkOGDkuGDmOGDoeGDouGDoOGDnSDhg57hg6Dhg53hg5Lhg6Dhg5Dhg5vhg5Dhg6og4YOS4YOQ4YOc4YOu4YOd4YOg4YOq4YOY4YOU4YOa4YOT4YOU4YOhIOGDl+GDoyDhg6Hhg5Dhg5Hhg63hg50g4YOQ4YObIOGDk+GDkOGDoOGDkuGDneGDkeGDoOGDmOGDleGDmOGDlyDhg6Hhg6zhg5Dhg5Xhg5rhg5jhg6Eg4YOo4YOU4YOT4YOU4YOS4YOU4YOR4YOhIOGDk+GDkCDhg5Dhg6bhg5vhg6zhg5Thg6Dhg5Thg5Hhg6Eg4YOS4YOQ4YOs4YOU4YOg4YOhIOGDoeGDkOGDm+GDkOGDkuGDmOGDoeGDouGDoOGDnSDhg57hg6Dhg53hg5Lhg6Dhg5Dhg5vhg5Thg5Hhg5jhg6Hhg5fhg5Xhg5jhg6Hhg5Dhg6ouIOGDkuGDkOGDleGDmOGDouGDkOGDnOGDneGDlyDhg5Thg6Eg4YOh4YOQ4YOZ4YOY4YOX4YOu4YOYIOGDoeGDkOGDkeGDreGDneGDluGDlCobIhUxMDM2MTg3MDkxNTU4MTY0NTI1NjYoADgAMOjWl7zYMTjo1pe82DFaDHkybG4wOTRzaWNuYnICIAB4AJoBBggAEAAYAKoBtAQSsQThg6/hg5Thg6Ag4YOQ4YOgIOGDkuGDleGDkOGDpeGDleGDoSwg4YOb4YOQ4YOS4YOg4YOQ4YObIDEt4YOU4YOaIOGDoeGDleGDlOGDouGDqOGDmOGDkCDhg6Hhg6Thg5Thg6Dhg50g4YOT4YOQIOGDqOGDlOGDmOGDq+GDmuGDlOGDkeGDkCDhg6Hhg5Dhg5vhg5Dhg5Lhg5jhg6Hhg6Lhg6Dhg50g4YOe4YOg4YOd4YOS4YOg4YOQ4YOb4YOQ4YOqIOGDkuGDkOGDnOGDruGDneGDoOGDquGDmOGDlOGDmuGDk+GDlOGDoSDhg5fhg6Mg4YOh4YOQ4YOR4YOt4YOdIOGDkOGDmyDhg5Phg5Dhg6Dhg5Lhg53hg5Hhg6Dhg5jhg5Xhg5jhg5cg4YOh4YOs4YOQ4YOV4YOa4YOY4YOhIOGDqOGDlOGDk+GDlOGDkuGDlOGDkeGDoSDhg5Phg5Ag4YOQ4YOm4YOb4YOs4YOU4YOg4YOU4YOR4YOhIOGDkuGDkOGDrOGDlOGDoOGDoSDhg6Hhg5Dhg5vhg5Dhg5Lhg5jhg6Hhg6Lhg6Dhg50g4YOe4YOg4YOd4YOS4YOg4YOQ4YOb4YOU4YOR4YOY4YOh4YOX4YOV4YOY4YOh4YOQ4YOqLiDhg5Lhg5Dhg5Xhg5jhg6Lhg5Dhg5zhg53hg5cg4YOU4YOhIOGDoeGDkOGDmeGDmOGDl+GDruGDmCDhg6Hhg5Dhg5Hhg63hg53hg5bhg5SwAQC4AQBKdgoKdGV4dC9wbGFpbhJo4YOh4YOQ4YOb4YOQ4YOS4YOY4YOh4YOi4YOg4YOdIOGDoeGDkOGDkuGDkOGDm+GDkOGDnOGDkOGDl+GDmuGDlOGDkeGDmuGDnSDhg57hg6Dhg53hg5Lhg6Dhg5Dhg5vhg5Dhg5bhg5RaDDM1cjU1b2oyaGY0MHICIAB4AJoBBggAEAAYAKoBowESoAHhg5Thg6Eg4YOj4YOc4YOT4YOQIOGDmOGDp+GDneGDoSDhg5vhg5jhg5fhg5jhg5fhg5Thg5Hhg6Phg5rhg5g/IOGDoOGDkOGDk+GDkuGDkOGDnCDhg5Thg6Hhg5Thg5fhg5gg4YOe4YOg4YOd4YOS4YOg4YOQ4YOb4YOQIOGDkOGDoCDhg5Lhg5Xhg5Dhg6Xhg5Xhg6Eg4YOv4YOU4YOgsAEAuAEAGPj9+6bYMSDo1pe82DEwAEIPa2l4LmF6dmpkNDM4NnBkItQDCgtBQUFCSWFMMG5HNBKiAwoLQUFBQklhTDBuRzQSC0FBQUJJYUwwbkc0GlYKCXRleHQvaHRtbBJJ4YOT4YOQ4YOV4YOQ4YOW4YOj4YOh4YOi4YOd4YOXIOGDoeGDkOGDm+GDmOGDnOGDmOGDoeGDouGDoOGDneGDoeGDl+GDkOGDnCJXCgp0ZXh0L3BsYWluEknhg5Phg5Dhg5Xhg5Dhg5bhg6Phg6Hhg6Lhg53hg5cg4YOh4YOQ4YOb4YOY4YOc4YOY4YOh4YOi4YOg4YOd4YOh4YOX4YOQ4YOcKhsiFTEwMzYxODcwOTE1NTgxNjQ1MjU2NigAOAAw54bA0N8xOOeGwNDfMUo5Cgp0ZXh0L3BsYWluEivhg5bhg53hg5Lhg5Dhg5Phg5gg4YOe4YOg4YOd4YOk4YOY4YOa4YOY4YOhWgxsem92MW5sOTV2MWRyAiAAeACaAQYIABAAGACqAUsSSeGDk+GDkOGDleGDkOGDluGDo+GDoeGDouGDneGDlyDhg6Hhg5Dhg5vhg5jhg5zhg5jhg6Hhg6Lhg6Dhg53hg6Hhg5fhg5Dhg5ywAQC4AQAY54bA0N8xIOeGwNDfMTAAQhBraXguODc0ZnU4cDA0NXlyIrMICgtBQUFCRk5VaVpnOBKBCAoLQUFBQkZOVWlaZzgSC0FBQUJGTlVpWmc4Go8BCgl0ZXh0L2h0bWwSgQHhg5Lhg5Dhg5Phg5Dhg6zhg6fhg5Phg5Ag4YOg4YOd4YObIOGDoeGDkOGDm+GDkOGDkuGDmOGDoeGDouGDoOGDneGDqiDhg6jhg5Thg5Xhg5jhg5Phg5Thg6Eg4YOQ4YObIOGDk+GDneGDmeGDo+GDm+GDlOGDnOGDouGDqOGDmD8ikAEKCnRleHQvcGxhaW4SgQHhg5Lhg5Dhg5Phg5Dhg6zhg6fhg5Phg5Ag4YOg4YOd4YObIOGDoeGDkOGDm+GDkOGDkuGDmOGDoeGDouGDoOGDneGDqiDhg6jhg5Thg5Xhg5jhg5Phg5Thg6Eg4YOQ4YObIOGDk+GDneGDmeGDo+GDm+GDlOGDnOGDouGDqOGDmD8qGyIVMTEyOTIwNjk0MzM0ODY3MzcwMDIyKAA4ADCmvoSy1jE45cKb7NcxQr4DCgtBQUFCRjdYMFhXURILQUFBQkZOVWlaZzgacwoJdGV4dC9odG1sEmbhg5Dhg6Ag4YOS4YOQ4YOT4YOQ4YOs4YOn4YOV4YOU4YOi4YOY4YOa4YOQLCDhg6Hhg5Dhg5Hhg63hg53hg5sg4YOj4YOc4YOT4YOQIOGDmOGDm+GDoeGDr+GDlOGDmuGDneGDoS4idAoKdGV4dC9wbGFpbhJm4YOQ4YOgIOGDkuGDkOGDk+GDkOGDrOGDp+GDleGDlOGDouGDmOGDmuGDkCwg4YOh4YOQ4YOR4YOt4YOd4YObIOGDo+GDnOGDk+GDkCDhg5jhg5vhg6Hhg6/hg5Thg5rhg53hg6EuKhsiFTEwMzYxODcwOTE1NTgxNjQ1MjU2NigAOAAw5cKb7NcxOOXCm+zXMVoMbWx3eW84bWgxM2c3cgIgAHgAmgEGCAAQABgAqgFoEmbhg5Dhg6Ag4YOS4YOQ4YOT4YOQ4YOs4YOn4YOV4YOU4YOi4YOY4YOa4YOQLCDhg6Hhg5Dhg5Hhg63hg53hg5sg4YOj4YOc4YOT4YOQIOGDmOGDm+GDoeGDr+GDlOGDmuGDneGDoS6wAQC4AQBKKQoKdGV4dC9wbGFpbhIb4YOb4YOQ4YOS4YOY4YOh4YOi4YOg4YOY4YOhWgxrcjZweGcxYnJ5ODVyAiAAeACaAQYIABAAGACqAYQBEoEB4YOS4YOQ4YOT4YOQ4YOs4YOn4YOT4YOQIOGDoOGDneGDmyDhg6Hhg5Dhg5vhg5Dhg5Lhg5jhg6Hhg6Lhg6Dhg53hg6og4YOo4YOU4YOV4YOY4YOT4YOU4YOhIOGDkOGDmyDhg5Phg53hg5nhg6Phg5vhg5Thg5zhg6Lhg6jhg5g/sAEAuAEAGKa+hLLWMSDlwpvs1zEwAEIQa2l4Ljh0N2U2M2d0bjNnaiKxBwoLQUFBQklhTDBuR00S/wYKC0FBQUJJYUwwbkdNEgtBQUFCSWFMMG5HTRr+AQoJdGV4dC9odG1sEvAB4YOj4YOc4YOT4YOQIOGDk+GDkOGDlOGDm+GDkOGDouGDneGDoSDhg5Phg5Dhg6Hhg5Dhg5Hhg6Phg5fhg5Thg5Hhg5Ag4YOY4YOb4YOY4YOhIOGDl+GDkOGDneGDkeGDkOGDluGDlCwg4YOX4YOjIOGDoOGDkOGDouGDneGDmyDhg6Phg5zhg5Phg5Ag4YOY4YOn4YOd4YOhIOGDlOGDoOGDneGDleGDnOGDo+GDmiDhg5Phg53hg5zhg5Thg5bhg5QgNCDhg6zhg5rhg5jhg5Dhg5zhg5gg4YOe4YOg4YOd4YOS4YOg4YOQ4YOb4YOQIv8BCgp0ZXh0L3BsYWluEvAB4YOj4YOc4YOT4YOQIOGDk+GDkOGDlOGDm+GDkOGDouGDneGDoSDhg5Phg5Dhg6Hhg5Dhg5Hhg6Phg5fhg5Thg5Hhg5Ag4YOY4YOb4YOY4YOhIOGDl+GDkOGDneGDkeGDkOGDluGDlCwg4YOX4YOjIOGDoOGDkOGDouGDneGDmyDhg6Phg5zhg5Phg5Ag4YOY4YOn4YOd4YOhIOGDlOGDoOGDneGDleGDnOGDo+GDmiDhg5Phg53hg5zhg5Thg5bhg5QgNCDhg6zhg5rhg5jhg5Dhg5zhg5gg4YOe4YOg4YOd4YOS4YOg4YOQ4YOb4YOQKhsiFTEwMzYxODcwOTE1NTgxNjQ1MjU2NigAOAAworL+z98xOKKy/s/fMUobCgp0ZXh0L3BsYWluEg3hg5fhg5jhg6Hhg5AuWgw1b3J6emRycWxrenpyAiAAeACaAQYIABAAGACqAfMBEvAB4YOj4YOc4YOT4YOQIOGDk+GDkOGDlOGDm+GDkOGDouGDneGDoSDhg5Phg5Dhg6Hhg5Dhg5Hhg6Phg5fhg5Thg5Hhg5Ag4YOY4YOb4YOY4YOhIOGDl+GDkOGDneGDkeGDkOGDluGDlCwg4YOX4YOjIOGDoOGDkOGDouGDneGDmyDhg6Phg5zhg5Phg5Ag4YOY4YOn4YOd4YOhIOGDlOGDoOGDneGDleGDnOGDo+GDmiDhg5Phg53hg5zhg5Thg5bhg5QgNCDhg6zhg5rhg5jhg5Dhg5zhg5gg4YOe4YOg4YOd4YOS4YOg4YOQ4YOb4YOQsAEAuAEAGKKy/s/fMSCisv7P3zEwAEIQa2l4Lms0eGluZ3FuMGY2dyLvDgoLQUFBQkZOVWlaaGMSvg4KC0FBQUJGTlVpWmhjEgtBQUFCRk5VaVpoYxq1AQoJdGV4dC9odG1sEqcB4YOQ4YOgIOGDleGDkOGDoCDhg5Phg5Dhg6Dhg6zhg5vhg6Phg5zhg5Thg5Hhg6Phg5rhg5gg4YOg4YOd4YObIOGDm+GDlOGDkOGDnOGDmCDhg5Thg6zhg5Thg6Dhg53hg6EuLi4g4YOn4YOV4YOU4YOa4YOS4YOQ4YOcIOGDkeGDlOGDkeGDmOGDkOGDpeGDkOGDmuGDmCDhg7Dhg6Xhg5Xhg5jhg5AitgEKCnRleHQvcGxhaW4SpwHhg5Dhg6Ag4YOV4YOQ4YOgIOGDk+GDkOGDoOGDrOGDm+GDo+GDnOGDlOGDkeGDo+GDmuGDmCDhg6Dhg53hg5sg4YOb4YOU4YOQ4YOc4YOYIOGDlOGDrOGDlOGDoOGDneGDoS4uLiDhg6fhg5Xhg5Thg5rhg5Lhg5Dhg5wg4YOR4YOU4YOR4YOY4YOQ4YOl4YOQ4YOa4YOYIOGDsOGDpeGDleGDmOGDkCobIhUxMTI5MjA2OTQzMzQ4NjczNzAwMjIoADgAMIW+p7LWMTjFkc7+3jFCtAYKC0FBQUJGN1gwWFdVEgtBQUFCRk5VaVpoYxrvAQoJdGV4dC9odG1sEuEB4YOU4YOhIOGDmOGDoeGDmeGDneGDqOGDmOGDkCDhg5vhg5jhg5fhg5jhg5fhg5Thg5Hhg6Phg5rhg5gsIOGDk+GDkCDhg5Dhg6Dhg5Ag4YOU4YOg4YOd4YOV4YOc4YOj4YOaIOGDk+GDneGDmeGDo+GDm+GDlOGDnOGDouGDqOGDmOGDkCDhg5vhg5jhg6Lhg53hg5sg4YOQ4YObIOGDpOGDneGDoOGDm+GDo+GDmuGDmOGDoOGDlOGDkeGDmOGDlyDhg6Phg5zhg5Phg5Ag4YOT4YOQ4YOg4YOp4YOU4YOhIvABCgp0ZXh0L3BsYWluEuEB4YOU4YOhIOGDmOGDoeGDmeGDneGDqOGDmOGDkCDhg5vhg5jhg5fhg5jhg5fhg5Thg5Hhg6Phg5rhg5gsIOGDk+GDkCDhg5Dhg6Dhg5Ag4YOU4YOg4YOd4YOV4YOc4YOj4YOaIOGDk+GDneGDmeGDo+GDm+GDlOGDnOGDouGDqOGDmOGDkCDhg5vhg5jhg6Lhg53hg5sg4YOQ4YObIOGDpOGDneGDoOGDm+GDo+GDmuGDmOGDoOGDlOGDkeGDmOGDlyDhg6Phg5zhg5Phg5Ag4YOT4YOQ4YOg4YOp4YOU4YOhKhsiFTEwMzYxODcwOTE1NTgxNjQ1MjU2NigAOAAw+Peg7NcxOPj3oOzXMVoLZ292dGVhcmVveTlyAiAAeACaAQYIABAAGACqAeQBEuEB4YOU4YOhIOGDmOGDoeGDmeGDneGDqOGDmOGDkCDhg5vhg5jhg5fhg5jhg5fhg5Thg5Hhg6Phg5rhg5gsIOGDk+GDkCDhg5Dhg6Dhg5Ag4YOU4YOg4YOd4YOV4YOc4YOj4YOaIOGDk+GDneGDmeGDo+GDm+GDlOGDnOGDouGDqOGDmOGDkCDhg5vhg5jhg6Lhg53hg5sg4YOQ4YObIOGDpOGDneGDoOGDm+GDo+GDmuGDmOGDoOGDlOGDkeGDmOGDlyDhg6Phg5zhg5Phg5Ag4YOT4YOQ4YOg4YOp4YOU4YOhsAEAuAEAQtgCCgtBQUFCSU10Zl9LaxILQUFBQkZOVWlaaGMaUQoJdGV4dC9odG1sEkThg5jhg6Hhg5nhg53hg6jhg5gg4YOR4YOU4YOR4YOY4YOQ4YOl4YOQ4YOa4YOY4YOqIOGDrOGDlOGDoOGDmOGDkC4uLiJSCgp0ZXh0L3BsYWluEkThg5jhg6Hhg5nhg53hg6jhg5gg4YOR4YOU4YOR4YOY4YOQ4YOl4YOQ4YOa4YOY4YOqIOGDrOGDlOGDoOGDmOGDkC4uLiobIhUxMTI5MjA2OTQzMzQ4NjczNzAwMjIoADgAMMWRzv7eMTjFkc7+3jFaDGVjcDdxZGs5YW44YnICIAB4AJoBBggAEAAYAKoBRhJE4YOY4YOh4YOZ4YOd4YOo4YOYIOGDkeGDlOGDkeGDmOGDkOGDpeGDkOGDmuGDmOGDqiDhg6zhg5Thg6Dhg5jhg5AuLi6wAQC4AQBKIwoKdGV4dC9wbGFpbhIV4YOb4YOU4YOQ4YOc4YOU4YOR4YOYWgw4bDQ3emc5bG9uMnhyAiAAeACaAQYIABAAGACqAaoBEqcB4YOQ4YOgIOGDleGDkOGDoCDhg5Phg5Dhg6Dhg6zhg5vhg6Phg5zhg5Thg5Hhg6Phg5rhg5gg4YOg4YOd4YObIOGDm+GDlOGDkOGDnOGDmCDhg5Thg6zhg5Thg6Dhg53hg6EuLi4g4YOn4YOV4YOU4YOa4YOS4YOQ4YOcIOGDkeGDlOGDkeGDmOGDkOGDpeGDkOGDmuGDmCDhg7Dhg6Xhg5Xhg5jhg5CwAQC4AQAYhb6nstYxIMWRzv7eMTAAQg9raXguYTBvdnBnbGxiN3IyCGguZ2pkZ3hzOABqJwoUc3VnZ2VzdC44a2Vka2ZlNzlvYW0SD01haWEgR29nYXNodmlsaWonChRzdWdnZXN0LjVmOHhuc2NmMHB0NxIPTWFpYSBHb2dhc2h2aWxpaicKFHN1Z2dlc3QuZWF5d2EydHl3b2xpEg9NYWthIEpvcmJlbmFkemVqJwoUc3VnZ2VzdC5wcTg4dHhhdGFjbXASD01haWEgR29nYXNodmlsaWonChRzdWdnZXN0LjkwNDg1NmVrZzg1bBIPTWFpYSBHb2dhc2h2aWxpaicKFHN1Z2dlc3QucTNyOWlwczgxOGx4Eg9NYWlhIEdvZ2FzaHZpbGlqJgoTc3VnZ2VzdC50ZGlmcmRibXNiYhIPTWFpYSBHb2dhc2h2aWxpaicKFHN1Z2dlc3QuZTRwbDdmaHplbzMxEg9NYWlhIEdvZ2FzaHZpbGlqJwoUc3VnZ2VzdC56aDg5bDd6M3I0NTcSD01ha2EgSm9yYmVuYWR6ZXIhMUtRVEFudmxfWE1pekltbzFBMTM4U3psczI1UWYyNFJV</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682D11A-3906-4A8E-927A-F0DC2C8AF9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50</Pages>
  <Words>9203</Words>
  <Characters>52460</Characters>
  <Application>Microsoft Office Word</Application>
  <DocSecurity>0</DocSecurity>
  <Lines>437</Lines>
  <Paragraphs>123</Paragraphs>
  <ScaleCrop>false</ScaleCrop>
  <HeadingPairs>
    <vt:vector size="2" baseType="variant">
      <vt:variant>
        <vt:lpstr>Title</vt:lpstr>
      </vt:variant>
      <vt:variant>
        <vt:i4>1</vt:i4>
      </vt:variant>
    </vt:vector>
  </HeadingPairs>
  <TitlesOfParts>
    <vt:vector size="1" baseType="lpstr">
      <vt:lpstr/>
    </vt:vector>
  </TitlesOfParts>
  <Company>EMIS</Company>
  <LinksUpToDate>false</LinksUpToDate>
  <CharactersWithSpaces>61540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Nino Goglichidze</dc:creator>
  <cp:lastModifiedBy>Nino Goglichidze</cp:lastModifiedBy>
  <cp:revision>4</cp:revision>
  <dcterms:created xsi:type="dcterms:W3CDTF">2024-08-05T06:05:00Z</dcterms:created>
  <dcterms:modified xsi:type="dcterms:W3CDTF">2024-08-05T07:57:00Z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2023-07-18T11:11:02Z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6aabf9f7-4baa-4617-ba3a-9cfa610fe924</vt:lpwstr>
  </property>
  <property fmtid="{D5CDD505-2E9C-101B-9397-08002B2CF9AE}" pid="8" name="MSIP_Label_cdd2b3a5-926f-4111-8eea-9c5318b8762f_ContentBits">
    <vt:lpwstr>0</vt:lpwstr>
  </property>
</Properties>
</file>